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6594A" w14:textId="7EE58740" w:rsidR="00AC5126" w:rsidRPr="00B274E0" w:rsidRDefault="004223D0" w:rsidP="001C2280">
      <w:pPr>
        <w:pStyle w:val="NoSpacing"/>
        <w:jc w:val="center"/>
        <w:rPr>
          <w:rFonts w:ascii="Segoe UI" w:hAnsi="Segoe UI" w:cs="Segoe UI"/>
          <w:b/>
          <w:bCs/>
        </w:rPr>
      </w:pPr>
      <w:r w:rsidRPr="00B274E0">
        <w:rPr>
          <w:rFonts w:ascii="Segoe UI" w:hAnsi="Segoe UI" w:cs="Segoe UI"/>
          <w:b/>
          <w:bCs/>
        </w:rPr>
        <w:t xml:space="preserve">Template </w:t>
      </w:r>
      <w:r w:rsidR="001C2280" w:rsidRPr="00B274E0">
        <w:rPr>
          <w:rFonts w:ascii="Segoe UI" w:hAnsi="Segoe UI" w:cs="Segoe UI"/>
          <w:b/>
          <w:bCs/>
        </w:rPr>
        <w:t>Letter of Medical Necessity</w:t>
      </w:r>
      <w:r w:rsidR="000B6A58" w:rsidRPr="00B274E0">
        <w:rPr>
          <w:rFonts w:ascii="Segoe UI" w:hAnsi="Segoe UI" w:cs="Segoe UI"/>
          <w:b/>
          <w:bCs/>
        </w:rPr>
        <w:t xml:space="preserve"> for iovera</w:t>
      </w:r>
      <w:r w:rsidR="00752166" w:rsidRPr="00752166">
        <w:rPr>
          <w:rFonts w:ascii="Segoe UI" w:hAnsi="Segoe UI" w:cs="Segoe UI"/>
          <w:b/>
          <w:bCs/>
          <w:color w:val="000000" w:themeColor="text1"/>
        </w:rPr>
        <w:t>°</w:t>
      </w:r>
      <w:r w:rsidR="001C2280" w:rsidRPr="00B274E0">
        <w:rPr>
          <w:rFonts w:ascii="Segoe UI" w:hAnsi="Segoe UI" w:cs="Segoe UI"/>
          <w:b/>
          <w:bCs/>
        </w:rPr>
        <w:t xml:space="preserve"> T</w:t>
      </w:r>
      <w:r w:rsidRPr="00B274E0">
        <w:rPr>
          <w:rFonts w:ascii="Segoe UI" w:hAnsi="Segoe UI" w:cs="Segoe UI"/>
          <w:b/>
          <w:bCs/>
        </w:rPr>
        <w:t>reatment</w:t>
      </w:r>
    </w:p>
    <w:p w14:paraId="20C82A7E" w14:textId="77777777" w:rsidR="001C2280" w:rsidRPr="00B274E0" w:rsidRDefault="001C2280" w:rsidP="001C2280">
      <w:pPr>
        <w:pStyle w:val="NoSpacing"/>
        <w:rPr>
          <w:rFonts w:ascii="Segoe UI" w:hAnsi="Segoe UI" w:cs="Segoe UI"/>
        </w:rPr>
      </w:pPr>
      <w:r w:rsidRPr="00B274E0">
        <w:rPr>
          <w:rFonts w:ascii="Segoe UI" w:hAnsi="Segoe UI" w:cs="Segoe UI"/>
        </w:rPr>
        <w:t xml:space="preserve">[Physician practice letterhead] </w:t>
      </w:r>
    </w:p>
    <w:p w14:paraId="1EDBE30F" w14:textId="77777777" w:rsidR="00B275A4" w:rsidRPr="00B274E0" w:rsidRDefault="00B275A4" w:rsidP="00B275A4">
      <w:pPr>
        <w:pStyle w:val="NoSpacing"/>
        <w:rPr>
          <w:rFonts w:ascii="Segoe UI" w:hAnsi="Segoe UI" w:cs="Segoe UI"/>
        </w:rPr>
      </w:pPr>
    </w:p>
    <w:p w14:paraId="57174B56" w14:textId="4FB2F132" w:rsidR="00B275A4" w:rsidRPr="00B274E0" w:rsidRDefault="00B275A4" w:rsidP="00B275A4">
      <w:pPr>
        <w:pStyle w:val="NoSpacing"/>
        <w:rPr>
          <w:rFonts w:ascii="Segoe UI" w:hAnsi="Segoe UI" w:cs="Segoe UI"/>
        </w:rPr>
      </w:pPr>
      <w:r w:rsidRPr="00B274E0">
        <w:rPr>
          <w:rFonts w:ascii="Segoe UI" w:hAnsi="Segoe UI" w:cs="Segoe UI"/>
        </w:rPr>
        <w:t xml:space="preserve">[Date] </w:t>
      </w:r>
    </w:p>
    <w:p w14:paraId="3A12E2DD" w14:textId="77777777" w:rsidR="001C2280" w:rsidRPr="00B274E0" w:rsidRDefault="001C2280" w:rsidP="001C2280">
      <w:pPr>
        <w:pStyle w:val="NoSpacing"/>
        <w:rPr>
          <w:rFonts w:ascii="Segoe UI" w:hAnsi="Segoe UI" w:cs="Segoe UI"/>
        </w:rPr>
      </w:pPr>
    </w:p>
    <w:p w14:paraId="01960FE1" w14:textId="554A684F" w:rsidR="001C2280" w:rsidRPr="00B274E0" w:rsidRDefault="001C2280" w:rsidP="001C2280">
      <w:pPr>
        <w:pStyle w:val="NoSpacing"/>
        <w:rPr>
          <w:rFonts w:ascii="Segoe UI" w:hAnsi="Segoe UI" w:cs="Segoe UI"/>
        </w:rPr>
      </w:pPr>
      <w:r w:rsidRPr="00B274E0">
        <w:rPr>
          <w:rFonts w:ascii="Segoe UI" w:hAnsi="Segoe UI" w:cs="Segoe UI"/>
        </w:rPr>
        <w:t xml:space="preserve">[Contact name] </w:t>
      </w:r>
      <w:r w:rsidRPr="00B274E0">
        <w:rPr>
          <w:rFonts w:ascii="Segoe UI" w:hAnsi="Segoe UI" w:cs="Segoe UI"/>
        </w:rPr>
        <w:tab/>
      </w:r>
      <w:r w:rsidRPr="00B274E0">
        <w:rPr>
          <w:rFonts w:ascii="Segoe UI" w:hAnsi="Segoe UI" w:cs="Segoe UI"/>
        </w:rPr>
        <w:tab/>
      </w:r>
      <w:r w:rsidRPr="00B274E0">
        <w:rPr>
          <w:rFonts w:ascii="Segoe UI" w:hAnsi="Segoe UI" w:cs="Segoe UI"/>
        </w:rPr>
        <w:tab/>
      </w:r>
      <w:r w:rsidRPr="00B274E0">
        <w:rPr>
          <w:rFonts w:ascii="Segoe UI" w:hAnsi="Segoe UI" w:cs="Segoe UI"/>
        </w:rPr>
        <w:tab/>
      </w:r>
      <w:r w:rsidRPr="00B274E0">
        <w:rPr>
          <w:rFonts w:ascii="Segoe UI" w:hAnsi="Segoe UI" w:cs="Segoe UI"/>
        </w:rPr>
        <w:tab/>
        <w:t xml:space="preserve">Re: [Insured patient full name] </w:t>
      </w:r>
      <w:r w:rsidRPr="00B274E0">
        <w:rPr>
          <w:rFonts w:ascii="Segoe UI" w:hAnsi="Segoe UI" w:cs="Segoe UI"/>
        </w:rPr>
        <w:br/>
        <w:t xml:space="preserve">[Insurance company] </w:t>
      </w:r>
      <w:r w:rsidRPr="00B274E0">
        <w:rPr>
          <w:rFonts w:ascii="Segoe UI" w:hAnsi="Segoe UI" w:cs="Segoe UI"/>
        </w:rPr>
        <w:tab/>
      </w:r>
      <w:r w:rsidRPr="00B274E0">
        <w:rPr>
          <w:rFonts w:ascii="Segoe UI" w:hAnsi="Segoe UI" w:cs="Segoe UI"/>
        </w:rPr>
        <w:tab/>
      </w:r>
      <w:r w:rsidRPr="00B274E0">
        <w:rPr>
          <w:rFonts w:ascii="Segoe UI" w:hAnsi="Segoe UI" w:cs="Segoe UI"/>
        </w:rPr>
        <w:tab/>
      </w:r>
      <w:r w:rsidRPr="00B274E0">
        <w:rPr>
          <w:rFonts w:ascii="Segoe UI" w:hAnsi="Segoe UI" w:cs="Segoe UI"/>
        </w:rPr>
        <w:tab/>
      </w:r>
      <w:r w:rsidRPr="00B274E0">
        <w:rPr>
          <w:rFonts w:ascii="Segoe UI" w:hAnsi="Segoe UI" w:cs="Segoe UI"/>
        </w:rPr>
        <w:tab/>
        <w:t xml:space="preserve">[Patient date of birth] </w:t>
      </w:r>
    </w:p>
    <w:p w14:paraId="69459B4B" w14:textId="229082A8" w:rsidR="001C2280" w:rsidRPr="00B274E0" w:rsidRDefault="001C2280" w:rsidP="001C2280">
      <w:pPr>
        <w:pStyle w:val="NoSpacing"/>
        <w:rPr>
          <w:rFonts w:ascii="Segoe UI" w:hAnsi="Segoe UI" w:cs="Segoe UI"/>
        </w:rPr>
      </w:pPr>
      <w:r w:rsidRPr="00B274E0">
        <w:rPr>
          <w:rFonts w:ascii="Segoe UI" w:hAnsi="Segoe UI" w:cs="Segoe UI"/>
        </w:rPr>
        <w:t xml:space="preserve">[Insurance company street address] </w:t>
      </w:r>
      <w:r w:rsidRPr="00B274E0">
        <w:rPr>
          <w:rFonts w:ascii="Segoe UI" w:hAnsi="Segoe UI" w:cs="Segoe UI"/>
        </w:rPr>
        <w:tab/>
      </w:r>
      <w:r w:rsidRPr="00B274E0">
        <w:rPr>
          <w:rFonts w:ascii="Segoe UI" w:hAnsi="Segoe UI" w:cs="Segoe UI"/>
        </w:rPr>
        <w:tab/>
      </w:r>
      <w:r w:rsidRPr="00B274E0">
        <w:rPr>
          <w:rFonts w:ascii="Segoe UI" w:hAnsi="Segoe UI" w:cs="Segoe UI"/>
        </w:rPr>
        <w:tab/>
        <w:t xml:space="preserve">Policy number: [policy number] [Insurance company city, state, ZIP] </w:t>
      </w:r>
      <w:r w:rsidRPr="00B274E0">
        <w:rPr>
          <w:rFonts w:ascii="Segoe UI" w:hAnsi="Segoe UI" w:cs="Segoe UI"/>
        </w:rPr>
        <w:tab/>
      </w:r>
      <w:r w:rsidRPr="00B274E0">
        <w:rPr>
          <w:rFonts w:ascii="Segoe UI" w:hAnsi="Segoe UI" w:cs="Segoe UI"/>
        </w:rPr>
        <w:tab/>
      </w:r>
      <w:r w:rsidRPr="00B274E0">
        <w:rPr>
          <w:rFonts w:ascii="Segoe UI" w:hAnsi="Segoe UI" w:cs="Segoe UI"/>
        </w:rPr>
        <w:tab/>
      </w:r>
      <w:r w:rsidR="00FD2AA2">
        <w:rPr>
          <w:rFonts w:ascii="Segoe UI" w:hAnsi="Segoe UI" w:cs="Segoe UI"/>
        </w:rPr>
        <w:tab/>
      </w:r>
      <w:r w:rsidRPr="00B274E0">
        <w:rPr>
          <w:rFonts w:ascii="Segoe UI" w:hAnsi="Segoe UI" w:cs="Segoe UI"/>
        </w:rPr>
        <w:t>Group number: [group number]</w:t>
      </w:r>
    </w:p>
    <w:p w14:paraId="29B33BC2" w14:textId="77777777" w:rsidR="001C2280" w:rsidRPr="00B274E0" w:rsidRDefault="001C2280" w:rsidP="001C2280">
      <w:pPr>
        <w:pStyle w:val="NoSpacing"/>
        <w:rPr>
          <w:rFonts w:ascii="Segoe UI" w:hAnsi="Segoe UI" w:cs="Segoe UI"/>
        </w:rPr>
      </w:pPr>
    </w:p>
    <w:p w14:paraId="498ABCF8" w14:textId="32C8AF55" w:rsidR="00203856" w:rsidRPr="00B274E0" w:rsidRDefault="00013EA4" w:rsidP="00203856">
      <w:pPr>
        <w:pStyle w:val="NoSpacing"/>
        <w:rPr>
          <w:rFonts w:ascii="Segoe UI" w:hAnsi="Segoe UI" w:cs="Segoe UI"/>
        </w:rPr>
      </w:pPr>
      <w:r w:rsidRPr="00B274E0">
        <w:rPr>
          <w:rFonts w:ascii="Segoe UI" w:hAnsi="Segoe UI" w:cs="Segoe UI"/>
        </w:rPr>
        <w:t xml:space="preserve">Attention: Medical </w:t>
      </w:r>
      <w:r w:rsidR="00A0673B" w:rsidRPr="00B274E0">
        <w:rPr>
          <w:rFonts w:ascii="Segoe UI" w:hAnsi="Segoe UI" w:cs="Segoe UI"/>
        </w:rPr>
        <w:t>R</w:t>
      </w:r>
      <w:r w:rsidRPr="00B274E0">
        <w:rPr>
          <w:rFonts w:ascii="Segoe UI" w:hAnsi="Segoe UI" w:cs="Segoe UI"/>
        </w:rPr>
        <w:t>eview</w:t>
      </w:r>
      <w:r w:rsidR="00A0673B" w:rsidRPr="00B274E0">
        <w:rPr>
          <w:rFonts w:ascii="Segoe UI" w:hAnsi="Segoe UI" w:cs="Segoe UI"/>
        </w:rPr>
        <w:t>er</w:t>
      </w:r>
      <w:r w:rsidR="005700DE" w:rsidRPr="00B274E0">
        <w:rPr>
          <w:rFonts w:ascii="Segoe UI" w:hAnsi="Segoe UI" w:cs="Segoe UI"/>
        </w:rPr>
        <w:t xml:space="preserve"> </w:t>
      </w:r>
      <w:r w:rsidRPr="00B274E0">
        <w:rPr>
          <w:rFonts w:ascii="Segoe UI" w:hAnsi="Segoe UI" w:cs="Segoe UI"/>
        </w:rPr>
        <w:t xml:space="preserve"> </w:t>
      </w:r>
      <w:r w:rsidR="00203856" w:rsidRPr="00B274E0">
        <w:rPr>
          <w:rFonts w:ascii="Segoe UI" w:hAnsi="Segoe UI" w:cs="Segoe UI"/>
        </w:rPr>
        <w:t xml:space="preserve"> </w:t>
      </w:r>
    </w:p>
    <w:p w14:paraId="4AEAAB99" w14:textId="7105A8FC" w:rsidR="00203856" w:rsidRPr="00B274E0" w:rsidRDefault="00203856" w:rsidP="00203856">
      <w:pPr>
        <w:pStyle w:val="NoSpacing"/>
        <w:rPr>
          <w:rFonts w:ascii="Segoe UI" w:hAnsi="Segoe UI" w:cs="Segoe UI"/>
          <w:color w:val="000000" w:themeColor="text1"/>
        </w:rPr>
      </w:pPr>
      <w:r w:rsidRPr="00B274E0">
        <w:rPr>
          <w:rFonts w:ascii="Segoe UI" w:hAnsi="Segoe UI" w:cs="Segoe UI"/>
        </w:rPr>
        <w:t xml:space="preserve">Subject: Coverage request for </w:t>
      </w:r>
      <w:r w:rsidRPr="00B274E0">
        <w:rPr>
          <w:rFonts w:ascii="Segoe UI" w:hAnsi="Segoe UI" w:cs="Segoe UI"/>
          <w:color w:val="000000" w:themeColor="text1"/>
        </w:rPr>
        <w:t>iovera°</w:t>
      </w:r>
      <w:r w:rsidR="00BA7DE6" w:rsidRPr="00B274E0">
        <w:rPr>
          <w:rFonts w:ascii="Segoe UI" w:hAnsi="Segoe UI" w:cs="Segoe UI"/>
          <w:color w:val="000000" w:themeColor="text1"/>
        </w:rPr>
        <w:t xml:space="preserve"> </w:t>
      </w:r>
      <w:r w:rsidR="009A7B11" w:rsidRPr="00B274E0">
        <w:rPr>
          <w:rFonts w:ascii="Segoe UI" w:hAnsi="Segoe UI" w:cs="Segoe UI"/>
          <w:color w:val="000000" w:themeColor="text1"/>
        </w:rPr>
        <w:t xml:space="preserve">cryoneurolysis </w:t>
      </w:r>
    </w:p>
    <w:p w14:paraId="4ED54C40" w14:textId="77777777" w:rsidR="00203856" w:rsidRPr="00B274E0" w:rsidRDefault="00203856" w:rsidP="00203856">
      <w:pPr>
        <w:pStyle w:val="NoSpacing"/>
        <w:rPr>
          <w:rFonts w:ascii="Segoe UI" w:hAnsi="Segoe UI" w:cs="Segoe UI"/>
        </w:rPr>
      </w:pPr>
    </w:p>
    <w:p w14:paraId="43470B48" w14:textId="51E327FA" w:rsidR="00AC5126" w:rsidRPr="00B274E0" w:rsidRDefault="00AC5126" w:rsidP="00AC5126">
      <w:pPr>
        <w:pStyle w:val="NoSpacing"/>
        <w:rPr>
          <w:rFonts w:ascii="Segoe UI" w:hAnsi="Segoe UI" w:cs="Segoe UI"/>
          <w:color w:val="000000" w:themeColor="text1"/>
        </w:rPr>
      </w:pPr>
      <w:r w:rsidRPr="00B274E0">
        <w:rPr>
          <w:rFonts w:ascii="Segoe UI" w:hAnsi="Segoe UI" w:cs="Segoe UI"/>
        </w:rPr>
        <w:t xml:space="preserve">I am writing </w:t>
      </w:r>
      <w:r w:rsidR="00DF4E0D" w:rsidRPr="00B274E0">
        <w:rPr>
          <w:rFonts w:ascii="Segoe UI" w:hAnsi="Segoe UI" w:cs="Segoe UI"/>
        </w:rPr>
        <w:t xml:space="preserve">to request insurance coverage </w:t>
      </w:r>
      <w:r w:rsidRPr="00B274E0">
        <w:rPr>
          <w:rFonts w:ascii="Segoe UI" w:hAnsi="Segoe UI" w:cs="Segoe UI"/>
        </w:rPr>
        <w:t xml:space="preserve">on behalf of my patient, [patient name], to </w:t>
      </w:r>
      <w:r w:rsidR="001D2EF2" w:rsidRPr="00B274E0">
        <w:rPr>
          <w:rFonts w:ascii="Segoe UI" w:hAnsi="Segoe UI" w:cs="Segoe UI"/>
        </w:rPr>
        <w:t>re</w:t>
      </w:r>
      <w:r w:rsidR="00415852" w:rsidRPr="00B274E0">
        <w:rPr>
          <w:rFonts w:ascii="Segoe UI" w:hAnsi="Segoe UI" w:cs="Segoe UI"/>
        </w:rPr>
        <w:t xml:space="preserve">ceive outpatient treatment using </w:t>
      </w:r>
      <w:r w:rsidR="00BC4983" w:rsidRPr="00B274E0">
        <w:rPr>
          <w:rFonts w:ascii="Segoe UI" w:hAnsi="Segoe UI" w:cs="Segoe UI"/>
        </w:rPr>
        <w:t xml:space="preserve">the </w:t>
      </w:r>
      <w:r w:rsidRPr="00B274E0">
        <w:rPr>
          <w:rFonts w:ascii="Segoe UI" w:hAnsi="Segoe UI" w:cs="Segoe UI"/>
          <w:color w:val="000000" w:themeColor="text1"/>
        </w:rPr>
        <w:t>iovera° cryoneurolysis</w:t>
      </w:r>
      <w:r w:rsidR="008258EE" w:rsidRPr="00B274E0">
        <w:rPr>
          <w:rFonts w:ascii="Segoe UI" w:hAnsi="Segoe UI" w:cs="Segoe UI"/>
          <w:color w:val="000000" w:themeColor="text1"/>
        </w:rPr>
        <w:t xml:space="preserve"> </w:t>
      </w:r>
      <w:r w:rsidR="003B7E71" w:rsidRPr="00B274E0">
        <w:rPr>
          <w:rFonts w:ascii="Segoe UI" w:hAnsi="Segoe UI" w:cs="Segoe UI"/>
          <w:color w:val="000000" w:themeColor="text1"/>
        </w:rPr>
        <w:t xml:space="preserve">system for the management of </w:t>
      </w:r>
      <w:r w:rsidR="00C053C7">
        <w:rPr>
          <w:rFonts w:ascii="Segoe UI" w:hAnsi="Segoe UI" w:cs="Segoe UI"/>
          <w:color w:val="000000" w:themeColor="text1"/>
        </w:rPr>
        <w:t>[</w:t>
      </w:r>
      <w:r w:rsidR="00090E64">
        <w:rPr>
          <w:rFonts w:ascii="Segoe UI" w:hAnsi="Segoe UI" w:cs="Segoe UI"/>
          <w:color w:val="000000" w:themeColor="text1"/>
        </w:rPr>
        <w:t>low back</w:t>
      </w:r>
      <w:r w:rsidR="00C053C7">
        <w:rPr>
          <w:rFonts w:ascii="Segoe UI" w:hAnsi="Segoe UI" w:cs="Segoe UI"/>
          <w:color w:val="000000" w:themeColor="text1"/>
        </w:rPr>
        <w:t xml:space="preserve">/hip/shoulder </w:t>
      </w:r>
      <w:proofErr w:type="spellStart"/>
      <w:r w:rsidR="00C053C7">
        <w:rPr>
          <w:rFonts w:ascii="Segoe UI" w:hAnsi="Segoe UI" w:cs="Segoe UI"/>
          <w:color w:val="000000" w:themeColor="text1"/>
        </w:rPr>
        <w:t>etc</w:t>
      </w:r>
      <w:proofErr w:type="spellEnd"/>
      <w:r w:rsidR="003337BB" w:rsidRPr="00B274E0">
        <w:rPr>
          <w:rFonts w:ascii="Segoe UI" w:hAnsi="Segoe UI" w:cs="Segoe UI"/>
          <w:color w:val="000000" w:themeColor="text1"/>
        </w:rPr>
        <w:t xml:space="preserve"> pain</w:t>
      </w:r>
      <w:r w:rsidR="00C053C7">
        <w:rPr>
          <w:rFonts w:ascii="Segoe UI" w:hAnsi="Segoe UI" w:cs="Segoe UI"/>
          <w:color w:val="000000" w:themeColor="text1"/>
        </w:rPr>
        <w:t>]</w:t>
      </w:r>
      <w:r w:rsidR="003337BB" w:rsidRPr="00B274E0">
        <w:rPr>
          <w:rFonts w:ascii="Segoe UI" w:hAnsi="Segoe UI" w:cs="Segoe UI"/>
          <w:color w:val="000000" w:themeColor="text1"/>
        </w:rPr>
        <w:t xml:space="preserve"> associated with [insert diagnosis]</w:t>
      </w:r>
      <w:r w:rsidRPr="00B274E0">
        <w:rPr>
          <w:rFonts w:ascii="Segoe UI" w:hAnsi="Segoe UI" w:cs="Segoe UI"/>
          <w:color w:val="000000" w:themeColor="text1"/>
        </w:rPr>
        <w:t xml:space="preserve">. </w:t>
      </w:r>
      <w:r w:rsidR="001563DA" w:rsidRPr="00B274E0">
        <w:rPr>
          <w:rFonts w:ascii="Segoe UI" w:hAnsi="Segoe UI" w:cs="Segoe UI"/>
          <w:color w:val="000000" w:themeColor="text1"/>
        </w:rPr>
        <w:t xml:space="preserve">Based on </w:t>
      </w:r>
      <w:r w:rsidR="00D87CEA" w:rsidRPr="00B274E0">
        <w:rPr>
          <w:rFonts w:ascii="Segoe UI" w:hAnsi="Segoe UI" w:cs="Segoe UI"/>
          <w:color w:val="000000" w:themeColor="text1"/>
        </w:rPr>
        <w:t xml:space="preserve">my clinical evaluation and the </w:t>
      </w:r>
      <w:r w:rsidR="004264B3" w:rsidRPr="00B274E0">
        <w:rPr>
          <w:rFonts w:ascii="Segoe UI" w:hAnsi="Segoe UI" w:cs="Segoe UI"/>
          <w:color w:val="000000" w:themeColor="text1"/>
        </w:rPr>
        <w:t>patient’s</w:t>
      </w:r>
      <w:r w:rsidR="00154E59" w:rsidRPr="00B274E0">
        <w:rPr>
          <w:rFonts w:ascii="Segoe UI" w:hAnsi="Segoe UI" w:cs="Segoe UI"/>
          <w:color w:val="000000" w:themeColor="text1"/>
        </w:rPr>
        <w:t xml:space="preserve"> treatment history</w:t>
      </w:r>
      <w:r w:rsidR="005F347C" w:rsidRPr="00B274E0">
        <w:rPr>
          <w:rFonts w:ascii="Segoe UI" w:hAnsi="Segoe UI" w:cs="Segoe UI"/>
          <w:color w:val="000000" w:themeColor="text1"/>
        </w:rPr>
        <w:t>,</w:t>
      </w:r>
      <w:r w:rsidR="00573559" w:rsidRPr="00B274E0">
        <w:rPr>
          <w:rFonts w:ascii="Segoe UI" w:hAnsi="Segoe UI" w:cs="Segoe UI"/>
          <w:color w:val="000000" w:themeColor="text1"/>
        </w:rPr>
        <w:t xml:space="preserve"> I believe </w:t>
      </w:r>
      <w:r w:rsidR="005F347C" w:rsidRPr="00B274E0">
        <w:rPr>
          <w:rFonts w:ascii="Segoe UI" w:hAnsi="Segoe UI" w:cs="Segoe UI"/>
          <w:color w:val="000000" w:themeColor="text1"/>
        </w:rPr>
        <w:t xml:space="preserve">cryoneurolysis is medically </w:t>
      </w:r>
      <w:r w:rsidR="00D22DFD" w:rsidRPr="00B274E0">
        <w:rPr>
          <w:rFonts w:ascii="Segoe UI" w:hAnsi="Segoe UI" w:cs="Segoe UI"/>
          <w:color w:val="000000" w:themeColor="text1"/>
        </w:rPr>
        <w:t>necessary and appropriate for this patient.</w:t>
      </w:r>
    </w:p>
    <w:p w14:paraId="3DCA2998" w14:textId="77777777" w:rsidR="001C2280" w:rsidRPr="00B274E0" w:rsidRDefault="001C2280" w:rsidP="001C2280">
      <w:pPr>
        <w:pStyle w:val="NoSpacing"/>
        <w:rPr>
          <w:rFonts w:ascii="Segoe UI" w:hAnsi="Segoe UI" w:cs="Segoe UI"/>
          <w:u w:val="single"/>
        </w:rPr>
      </w:pPr>
    </w:p>
    <w:p w14:paraId="1BC06BB7" w14:textId="0035FD62" w:rsidR="001C2280" w:rsidRPr="00B274E0" w:rsidRDefault="001C2280" w:rsidP="001C2280">
      <w:pPr>
        <w:pStyle w:val="NoSpacing"/>
        <w:rPr>
          <w:rFonts w:ascii="Segoe UI" w:hAnsi="Segoe UI" w:cs="Segoe UI"/>
          <w:b/>
          <w:bCs/>
        </w:rPr>
      </w:pPr>
      <w:r w:rsidRPr="00B274E0">
        <w:rPr>
          <w:rFonts w:ascii="Segoe UI" w:hAnsi="Segoe UI" w:cs="Segoe UI"/>
          <w:b/>
          <w:bCs/>
        </w:rPr>
        <w:t xml:space="preserve">Patient </w:t>
      </w:r>
      <w:r w:rsidR="00D8413D" w:rsidRPr="00B274E0">
        <w:rPr>
          <w:rFonts w:ascii="Segoe UI" w:hAnsi="Segoe UI" w:cs="Segoe UI"/>
          <w:b/>
          <w:bCs/>
        </w:rPr>
        <w:t>h</w:t>
      </w:r>
      <w:r w:rsidRPr="00B274E0">
        <w:rPr>
          <w:rFonts w:ascii="Segoe UI" w:hAnsi="Segoe UI" w:cs="Segoe UI"/>
          <w:b/>
          <w:bCs/>
        </w:rPr>
        <w:t xml:space="preserve">istory and </w:t>
      </w:r>
      <w:r w:rsidR="00D8413D" w:rsidRPr="00B274E0">
        <w:rPr>
          <w:rFonts w:ascii="Segoe UI" w:hAnsi="Segoe UI" w:cs="Segoe UI"/>
          <w:b/>
          <w:bCs/>
        </w:rPr>
        <w:t>d</w:t>
      </w:r>
      <w:r w:rsidRPr="00B274E0">
        <w:rPr>
          <w:rFonts w:ascii="Segoe UI" w:hAnsi="Segoe UI" w:cs="Segoe UI"/>
          <w:b/>
          <w:bCs/>
        </w:rPr>
        <w:t xml:space="preserve">iagnosis  </w:t>
      </w:r>
    </w:p>
    <w:p w14:paraId="7937CDF0" w14:textId="0EAA80C9" w:rsidR="0022589C" w:rsidRPr="00B274E0" w:rsidRDefault="001C2280" w:rsidP="00B27668">
      <w:pPr>
        <w:pStyle w:val="NoSpacing"/>
        <w:rPr>
          <w:rFonts w:ascii="Segoe UI" w:hAnsi="Segoe UI" w:cs="Segoe UI"/>
        </w:rPr>
      </w:pPr>
      <w:r w:rsidRPr="00B274E0">
        <w:rPr>
          <w:rFonts w:ascii="Segoe UI" w:hAnsi="Segoe UI" w:cs="Segoe UI"/>
        </w:rPr>
        <w:t>[Patient Name] was initially diagnosed with [Diagnosis] on [Date]. [Patient Name] has been in my care since [Date]</w:t>
      </w:r>
      <w:r w:rsidR="00634045" w:rsidRPr="00B274E0">
        <w:rPr>
          <w:rFonts w:ascii="Segoe UI" w:hAnsi="Segoe UI" w:cs="Segoe UI"/>
        </w:rPr>
        <w:t xml:space="preserve"> and </w:t>
      </w:r>
      <w:r w:rsidR="0072493A" w:rsidRPr="00B274E0">
        <w:rPr>
          <w:rFonts w:ascii="Segoe UI" w:hAnsi="Segoe UI" w:cs="Segoe UI"/>
        </w:rPr>
        <w:t>has significant pain which limits their function and quality of life</w:t>
      </w:r>
      <w:r w:rsidR="008E4165" w:rsidRPr="00B274E0">
        <w:rPr>
          <w:rFonts w:ascii="Segoe UI" w:hAnsi="Segoe UI" w:cs="Segoe UI"/>
        </w:rPr>
        <w:t xml:space="preserve">. </w:t>
      </w:r>
      <w:r w:rsidR="0022589C" w:rsidRPr="00B274E0">
        <w:rPr>
          <w:rFonts w:ascii="Segoe UI" w:hAnsi="Segoe UI" w:cs="Segoe UI"/>
        </w:rPr>
        <w:t>The patient’s symptoms include:</w:t>
      </w:r>
    </w:p>
    <w:p w14:paraId="6CE46E70" w14:textId="77777777" w:rsidR="0022589C" w:rsidRPr="00B274E0" w:rsidRDefault="0022589C" w:rsidP="0022589C">
      <w:pPr>
        <w:pStyle w:val="NoSpacing"/>
        <w:numPr>
          <w:ilvl w:val="0"/>
          <w:numId w:val="5"/>
        </w:numPr>
        <w:rPr>
          <w:rFonts w:ascii="Segoe UI" w:hAnsi="Segoe UI" w:cs="Segoe UI"/>
        </w:rPr>
      </w:pPr>
      <w:r w:rsidRPr="00B274E0">
        <w:rPr>
          <w:rFonts w:ascii="Segoe UI" w:hAnsi="Segoe UI" w:cs="Segoe UI"/>
        </w:rPr>
        <w:t>[Detail the patient's ongoing symptoms, relevant imaging or exam findings, any comorbidities, and reasons for excluding other treatments]</w:t>
      </w:r>
    </w:p>
    <w:p w14:paraId="126DC171" w14:textId="37CF5D9D" w:rsidR="0022589C" w:rsidRPr="00B274E0" w:rsidRDefault="0022589C" w:rsidP="0022589C">
      <w:pPr>
        <w:pStyle w:val="NoSpacing"/>
        <w:numPr>
          <w:ilvl w:val="0"/>
          <w:numId w:val="5"/>
        </w:numPr>
        <w:rPr>
          <w:rFonts w:ascii="Segoe UI" w:hAnsi="Segoe UI" w:cs="Segoe UI"/>
        </w:rPr>
      </w:pPr>
      <w:r w:rsidRPr="00B274E0">
        <w:rPr>
          <w:rFonts w:ascii="Segoe UI" w:hAnsi="Segoe UI" w:cs="Segoe UI"/>
        </w:rPr>
        <w:t xml:space="preserve">Previous </w:t>
      </w:r>
      <w:r w:rsidR="007458FF">
        <w:rPr>
          <w:rFonts w:ascii="Segoe UI" w:hAnsi="Segoe UI" w:cs="Segoe UI"/>
        </w:rPr>
        <w:t xml:space="preserve">conservative </w:t>
      </w:r>
      <w:r w:rsidRPr="00B274E0">
        <w:rPr>
          <w:rFonts w:ascii="Segoe UI" w:hAnsi="Segoe UI" w:cs="Segoe UI"/>
        </w:rPr>
        <w:t>treatments have included</w:t>
      </w:r>
    </w:p>
    <w:p w14:paraId="17A2BE2E" w14:textId="19D9A987" w:rsidR="0022589C" w:rsidRPr="00B274E0" w:rsidRDefault="0022589C" w:rsidP="0022589C">
      <w:pPr>
        <w:pStyle w:val="NoSpacing"/>
        <w:numPr>
          <w:ilvl w:val="1"/>
          <w:numId w:val="5"/>
        </w:numPr>
        <w:rPr>
          <w:rFonts w:ascii="Segoe UI" w:hAnsi="Segoe UI" w:cs="Segoe UI"/>
        </w:rPr>
      </w:pPr>
      <w:r w:rsidRPr="00B274E0">
        <w:rPr>
          <w:rFonts w:ascii="Segoe UI" w:hAnsi="Segoe UI" w:cs="Segoe UI"/>
        </w:rPr>
        <w:t>[e.g., physical therapy</w:t>
      </w:r>
      <w:r w:rsidR="00336919">
        <w:rPr>
          <w:rFonts w:ascii="Segoe UI" w:hAnsi="Segoe UI" w:cs="Segoe UI"/>
        </w:rPr>
        <w:t xml:space="preserve"> including</w:t>
      </w:r>
      <w:r w:rsidR="00FE2D01">
        <w:rPr>
          <w:rFonts w:ascii="Segoe UI" w:hAnsi="Segoe UI" w:cs="Segoe UI"/>
        </w:rPr>
        <w:t xml:space="preserve"> exercise,</w:t>
      </w:r>
      <w:r w:rsidR="00FE2D01" w:rsidRPr="00FE2D01">
        <w:rPr>
          <w:rFonts w:ascii="Segoe UI" w:hAnsi="Segoe UI" w:cs="Segoe UI"/>
        </w:rPr>
        <w:t xml:space="preserve"> </w:t>
      </w:r>
      <w:r w:rsidR="00FE2D01" w:rsidRPr="000871FA">
        <w:rPr>
          <w:rFonts w:ascii="Segoe UI" w:hAnsi="Segoe UI" w:cs="Segoe UI"/>
        </w:rPr>
        <w:t>heat and cold modalities, massage</w:t>
      </w:r>
      <w:r w:rsidRPr="00B274E0">
        <w:rPr>
          <w:rFonts w:ascii="Segoe UI" w:hAnsi="Segoe UI" w:cs="Segoe UI"/>
        </w:rPr>
        <w:t>]</w:t>
      </w:r>
    </w:p>
    <w:p w14:paraId="5966B20B" w14:textId="3D444802" w:rsidR="0022589C" w:rsidRDefault="0022589C" w:rsidP="0022589C">
      <w:pPr>
        <w:pStyle w:val="NoSpacing"/>
        <w:numPr>
          <w:ilvl w:val="1"/>
          <w:numId w:val="5"/>
        </w:numPr>
        <w:rPr>
          <w:rFonts w:ascii="Segoe UI" w:hAnsi="Segoe UI" w:cs="Segoe UI"/>
        </w:rPr>
      </w:pPr>
      <w:r w:rsidRPr="00B274E0">
        <w:rPr>
          <w:rFonts w:ascii="Segoe UI" w:hAnsi="Segoe UI" w:cs="Segoe UI"/>
        </w:rPr>
        <w:t xml:space="preserve">[e.g., </w:t>
      </w:r>
      <w:r w:rsidR="007041B8">
        <w:rPr>
          <w:rFonts w:ascii="Segoe UI" w:hAnsi="Segoe UI" w:cs="Segoe UI"/>
        </w:rPr>
        <w:t>medications (</w:t>
      </w:r>
      <w:r w:rsidRPr="00B274E0">
        <w:rPr>
          <w:rFonts w:ascii="Segoe UI" w:hAnsi="Segoe UI" w:cs="Segoe UI"/>
        </w:rPr>
        <w:t>NSAIDs and other oral analgesics</w:t>
      </w:r>
      <w:r w:rsidR="007041B8">
        <w:rPr>
          <w:rFonts w:ascii="Segoe UI" w:hAnsi="Segoe UI" w:cs="Segoe UI"/>
        </w:rPr>
        <w:t>)</w:t>
      </w:r>
      <w:r w:rsidRPr="00B274E0">
        <w:rPr>
          <w:rFonts w:ascii="Segoe UI" w:hAnsi="Segoe UI" w:cs="Segoe UI"/>
        </w:rPr>
        <w:t>]</w:t>
      </w:r>
    </w:p>
    <w:p w14:paraId="5C62A558" w14:textId="77777777" w:rsidR="00784CEA" w:rsidRPr="00B274E0" w:rsidRDefault="00784CEA" w:rsidP="00784CEA">
      <w:pPr>
        <w:pStyle w:val="NoSpacing"/>
        <w:numPr>
          <w:ilvl w:val="1"/>
          <w:numId w:val="5"/>
        </w:numPr>
        <w:tabs>
          <w:tab w:val="clear" w:pos="1440"/>
          <w:tab w:val="num" w:pos="1080"/>
        </w:tabs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[e.g., lifestyle modification] </w:t>
      </w:r>
    </w:p>
    <w:p w14:paraId="591F2362" w14:textId="6D16C657" w:rsidR="00B92B08" w:rsidRDefault="00B92B08" w:rsidP="0022589C">
      <w:pPr>
        <w:pStyle w:val="NoSpacing"/>
        <w:numPr>
          <w:ilvl w:val="1"/>
          <w:numId w:val="5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>[e.g., acupuncture</w:t>
      </w:r>
      <w:r w:rsidR="009A41FD">
        <w:rPr>
          <w:rFonts w:ascii="Segoe UI" w:hAnsi="Segoe UI" w:cs="Segoe UI"/>
        </w:rPr>
        <w:t>]</w:t>
      </w:r>
    </w:p>
    <w:p w14:paraId="1F5AF88E" w14:textId="2796E01B" w:rsidR="009A41FD" w:rsidRPr="005E45D5" w:rsidRDefault="009A41FD" w:rsidP="005E45D5">
      <w:pPr>
        <w:pStyle w:val="NoSpacing"/>
        <w:numPr>
          <w:ilvl w:val="1"/>
          <w:numId w:val="5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[e.g., </w:t>
      </w:r>
      <w:r w:rsidR="00336919">
        <w:rPr>
          <w:rFonts w:ascii="Segoe UI" w:hAnsi="Segoe UI" w:cs="Segoe UI"/>
        </w:rPr>
        <w:t>spinal manipulations</w:t>
      </w:r>
      <w:r>
        <w:rPr>
          <w:rFonts w:ascii="Segoe UI" w:hAnsi="Segoe UI" w:cs="Segoe UI"/>
        </w:rPr>
        <w:t>]</w:t>
      </w:r>
    </w:p>
    <w:p w14:paraId="5B31CF5B" w14:textId="77777777" w:rsidR="00D8413D" w:rsidRDefault="0022589C" w:rsidP="00D8413D">
      <w:pPr>
        <w:pStyle w:val="NoSpacing"/>
        <w:numPr>
          <w:ilvl w:val="1"/>
          <w:numId w:val="5"/>
        </w:numPr>
        <w:tabs>
          <w:tab w:val="clear" w:pos="1440"/>
          <w:tab w:val="num" w:pos="1080"/>
        </w:tabs>
        <w:rPr>
          <w:rFonts w:ascii="Segoe UI" w:hAnsi="Segoe UI" w:cs="Segoe UI"/>
        </w:rPr>
      </w:pPr>
      <w:r w:rsidRPr="00B274E0">
        <w:rPr>
          <w:rFonts w:ascii="Segoe UI" w:hAnsi="Segoe UI" w:cs="Segoe UI"/>
        </w:rPr>
        <w:t>[e.g., corticosteroid injections, bracing, TENS therapy]</w:t>
      </w:r>
    </w:p>
    <w:p w14:paraId="09C6B25F" w14:textId="1CB2237B" w:rsidR="005E45D5" w:rsidRPr="00B274E0" w:rsidRDefault="005E45D5" w:rsidP="0014381D">
      <w:pPr>
        <w:pStyle w:val="NoSpacing"/>
        <w:ind w:left="1440"/>
        <w:rPr>
          <w:rFonts w:ascii="Segoe UI" w:hAnsi="Segoe UI" w:cs="Segoe UI"/>
        </w:rPr>
      </w:pPr>
    </w:p>
    <w:p w14:paraId="53C926D6" w14:textId="20ECBE10" w:rsidR="0022589C" w:rsidRPr="00B274E0" w:rsidRDefault="0022589C" w:rsidP="00D8413D">
      <w:pPr>
        <w:pStyle w:val="NoSpacing"/>
        <w:rPr>
          <w:rFonts w:ascii="Segoe UI" w:hAnsi="Segoe UI" w:cs="Segoe UI"/>
        </w:rPr>
      </w:pPr>
      <w:r w:rsidRPr="00B274E0">
        <w:rPr>
          <w:rFonts w:ascii="Segoe UI" w:hAnsi="Segoe UI" w:cs="Segoe UI"/>
        </w:rPr>
        <w:t>These measures have provided limited or only temporary relief.</w:t>
      </w:r>
    </w:p>
    <w:p w14:paraId="66E3CD96" w14:textId="77777777" w:rsidR="0022589C" w:rsidRPr="00B274E0" w:rsidRDefault="0022589C" w:rsidP="00AA49C9">
      <w:pPr>
        <w:pStyle w:val="NoSpacing"/>
        <w:rPr>
          <w:rFonts w:ascii="Segoe UI" w:hAnsi="Segoe UI" w:cs="Segoe UI"/>
        </w:rPr>
      </w:pPr>
      <w:r w:rsidRPr="00B274E0">
        <w:rPr>
          <w:rFonts w:ascii="Segoe UI" w:hAnsi="Segoe UI" w:cs="Segoe UI"/>
        </w:rPr>
        <w:t>This patient is either:</w:t>
      </w:r>
    </w:p>
    <w:p w14:paraId="4C52D845" w14:textId="4812BEC4" w:rsidR="0022589C" w:rsidRPr="00B274E0" w:rsidRDefault="0022589C" w:rsidP="0022589C">
      <w:pPr>
        <w:pStyle w:val="NoSpacing"/>
        <w:numPr>
          <w:ilvl w:val="0"/>
          <w:numId w:val="6"/>
        </w:numPr>
        <w:rPr>
          <w:rFonts w:ascii="Segoe UI" w:hAnsi="Segoe UI" w:cs="Segoe UI"/>
        </w:rPr>
      </w:pPr>
      <w:r w:rsidRPr="00B274E0">
        <w:rPr>
          <w:rFonts w:ascii="Segoe UI" w:hAnsi="Segoe UI" w:cs="Segoe UI"/>
          <w:b/>
          <w:bCs/>
        </w:rPr>
        <w:t xml:space="preserve">A candidate preparing for </w:t>
      </w:r>
      <w:r w:rsidR="00617191">
        <w:rPr>
          <w:rFonts w:ascii="Segoe UI" w:hAnsi="Segoe UI" w:cs="Segoe UI"/>
          <w:b/>
          <w:bCs/>
        </w:rPr>
        <w:t>surgery</w:t>
      </w:r>
      <w:r w:rsidRPr="00B274E0">
        <w:rPr>
          <w:rFonts w:ascii="Segoe UI" w:hAnsi="Segoe UI" w:cs="Segoe UI"/>
        </w:rPr>
        <w:t xml:space="preserve"> who requires pre</w:t>
      </w:r>
      <w:r w:rsidR="00FD5412">
        <w:rPr>
          <w:rFonts w:ascii="Segoe UI" w:hAnsi="Segoe UI" w:cs="Segoe UI"/>
        </w:rPr>
        <w:t>-</w:t>
      </w:r>
      <w:r w:rsidRPr="00B274E0">
        <w:rPr>
          <w:rFonts w:ascii="Segoe UI" w:hAnsi="Segoe UI" w:cs="Segoe UI"/>
        </w:rPr>
        <w:t>operative pain management to improve mobility and surgical outcomes</w:t>
      </w:r>
      <w:r w:rsidR="00D8413D" w:rsidRPr="00B274E0">
        <w:rPr>
          <w:rFonts w:ascii="Segoe UI" w:hAnsi="Segoe UI" w:cs="Segoe UI"/>
        </w:rPr>
        <w:t>;</w:t>
      </w:r>
      <w:r w:rsidRPr="00B274E0">
        <w:rPr>
          <w:rFonts w:ascii="Segoe UI" w:hAnsi="Segoe UI" w:cs="Segoe UI"/>
        </w:rPr>
        <w:br/>
      </w:r>
      <w:r w:rsidRPr="00B274E0">
        <w:rPr>
          <w:rFonts w:ascii="Segoe UI" w:hAnsi="Segoe UI" w:cs="Segoe UI"/>
          <w:b/>
          <w:bCs/>
        </w:rPr>
        <w:t>OR</w:t>
      </w:r>
    </w:p>
    <w:p w14:paraId="213FB4AC" w14:textId="1C5C7B12" w:rsidR="0022589C" w:rsidRPr="00B274E0" w:rsidRDefault="0022589C" w:rsidP="0022589C">
      <w:pPr>
        <w:pStyle w:val="NoSpacing"/>
        <w:numPr>
          <w:ilvl w:val="0"/>
          <w:numId w:val="6"/>
        </w:numPr>
        <w:rPr>
          <w:rFonts w:ascii="Segoe UI" w:hAnsi="Segoe UI" w:cs="Segoe UI"/>
        </w:rPr>
      </w:pPr>
      <w:r w:rsidRPr="00B274E0">
        <w:rPr>
          <w:rFonts w:ascii="Segoe UI" w:hAnsi="Segoe UI" w:cs="Segoe UI"/>
          <w:b/>
          <w:bCs/>
        </w:rPr>
        <w:t xml:space="preserve">Managing non-operative </w:t>
      </w:r>
      <w:r w:rsidR="0014381D">
        <w:rPr>
          <w:rFonts w:ascii="Segoe UI" w:hAnsi="Segoe UI" w:cs="Segoe UI"/>
          <w:b/>
          <w:bCs/>
        </w:rPr>
        <w:t>[</w:t>
      </w:r>
      <w:r w:rsidR="00E84BB8">
        <w:rPr>
          <w:rFonts w:ascii="Segoe UI" w:hAnsi="Segoe UI" w:cs="Segoe UI"/>
          <w:b/>
          <w:bCs/>
        </w:rPr>
        <w:t>low back</w:t>
      </w:r>
      <w:r w:rsidR="0014381D">
        <w:rPr>
          <w:rFonts w:ascii="Segoe UI" w:hAnsi="Segoe UI" w:cs="Segoe UI"/>
          <w:b/>
          <w:bCs/>
        </w:rPr>
        <w:t>/hip/shoulder etc</w:t>
      </w:r>
      <w:r w:rsidR="008C5178">
        <w:rPr>
          <w:rFonts w:ascii="Segoe UI" w:hAnsi="Segoe UI" w:cs="Segoe UI"/>
          <w:b/>
          <w:bCs/>
        </w:rPr>
        <w:t>. pain]</w:t>
      </w:r>
      <w:r w:rsidRPr="00B274E0">
        <w:rPr>
          <w:rFonts w:ascii="Segoe UI" w:hAnsi="Segoe UI" w:cs="Segoe UI"/>
        </w:rPr>
        <w:t>, where surgery is not currently indicated, but pain interferes significantly with daily activities and quality of life.</w:t>
      </w:r>
    </w:p>
    <w:p w14:paraId="095395F1" w14:textId="77777777" w:rsidR="00B27668" w:rsidRPr="00B274E0" w:rsidRDefault="00B27668" w:rsidP="001A524F">
      <w:pPr>
        <w:pStyle w:val="NoSpacing"/>
        <w:ind w:left="720"/>
        <w:rPr>
          <w:rFonts w:ascii="Segoe UI" w:hAnsi="Segoe UI" w:cs="Segoe UI"/>
        </w:rPr>
      </w:pPr>
    </w:p>
    <w:p w14:paraId="525AD7C5" w14:textId="445799C2" w:rsidR="00261F9A" w:rsidRPr="00B274E0" w:rsidRDefault="00261F9A" w:rsidP="00BB6CE6">
      <w:pPr>
        <w:pStyle w:val="NoSpacing"/>
        <w:rPr>
          <w:rFonts w:ascii="Segoe UI" w:hAnsi="Segoe UI" w:cs="Segoe UI"/>
        </w:rPr>
      </w:pPr>
      <w:r w:rsidRPr="00B274E0">
        <w:rPr>
          <w:rFonts w:ascii="Segoe UI" w:hAnsi="Segoe UI" w:cs="Segoe UI"/>
        </w:rPr>
        <w:t>Given the insufficient response to standard treatments and the clinical goal of minimizing opioid use, iovera° cryoneurolysis presents a targeted, non-opioid option that is both safe and effective.</w:t>
      </w:r>
      <w:r w:rsidR="001B1D3F" w:rsidRPr="00B274E0">
        <w:rPr>
          <w:rFonts w:ascii="Segoe UI" w:hAnsi="Segoe UI" w:cs="Segoe UI"/>
        </w:rPr>
        <w:t xml:space="preserve"> </w:t>
      </w:r>
      <w:r w:rsidRPr="00B274E0">
        <w:rPr>
          <w:rFonts w:ascii="Segoe UI" w:hAnsi="Segoe UI" w:cs="Segoe UI"/>
        </w:rPr>
        <w:t xml:space="preserve">The </w:t>
      </w:r>
      <w:r w:rsidRPr="00B274E0">
        <w:rPr>
          <w:rFonts w:ascii="Segoe UI" w:hAnsi="Segoe UI" w:cs="Segoe UI"/>
          <w:b/>
          <w:bCs/>
        </w:rPr>
        <w:t>iovera° system</w:t>
      </w:r>
      <w:r w:rsidRPr="00B274E0">
        <w:rPr>
          <w:rFonts w:ascii="Segoe UI" w:hAnsi="Segoe UI" w:cs="Segoe UI"/>
        </w:rPr>
        <w:t xml:space="preserve"> is FDA-cleared for the temporary interruption of peripheral nerve signals to </w:t>
      </w:r>
      <w:r w:rsidRPr="00B274E0">
        <w:rPr>
          <w:rFonts w:ascii="Segoe UI" w:hAnsi="Segoe UI" w:cs="Segoe UI"/>
        </w:rPr>
        <w:lastRenderedPageBreak/>
        <w:t xml:space="preserve">relieve pain </w:t>
      </w:r>
      <w:r w:rsidR="00F21BE3" w:rsidRPr="00B274E0">
        <w:rPr>
          <w:rFonts w:ascii="Segoe UI" w:hAnsi="Segoe UI" w:cs="Segoe UI"/>
        </w:rPr>
        <w:t xml:space="preserve">for up to 90 days </w:t>
      </w:r>
      <w:r w:rsidRPr="00B274E0">
        <w:rPr>
          <w:rFonts w:ascii="Segoe UI" w:hAnsi="Segoe UI" w:cs="Segoe UI"/>
        </w:rPr>
        <w:t xml:space="preserve">and is </w:t>
      </w:r>
      <w:r w:rsidR="00BB6CE6" w:rsidRPr="00B274E0">
        <w:rPr>
          <w:rFonts w:ascii="Segoe UI" w:hAnsi="Segoe UI" w:cs="Segoe UI"/>
        </w:rPr>
        <w:t>an approved device</w:t>
      </w:r>
      <w:r w:rsidR="001F62EE" w:rsidRPr="00B274E0">
        <w:rPr>
          <w:rFonts w:ascii="Segoe UI" w:hAnsi="Segoe UI" w:cs="Segoe UI"/>
        </w:rPr>
        <w:t xml:space="preserve"> under the </w:t>
      </w:r>
      <w:r w:rsidR="001F62EE" w:rsidRPr="00B274E0">
        <w:rPr>
          <w:rFonts w:ascii="Segoe UI" w:hAnsi="Segoe UI" w:cs="Segoe UI"/>
          <w:b/>
          <w:bCs/>
        </w:rPr>
        <w:t>NOPAIN Act</w:t>
      </w:r>
      <w:r w:rsidR="00BB6CE6" w:rsidRPr="00B274E0">
        <w:rPr>
          <w:rFonts w:ascii="Segoe UI" w:hAnsi="Segoe UI" w:cs="Segoe UI"/>
        </w:rPr>
        <w:t xml:space="preserve"> </w:t>
      </w:r>
      <w:r w:rsidR="00CA2CA2" w:rsidRPr="00B274E0">
        <w:rPr>
          <w:rFonts w:ascii="Segoe UI" w:hAnsi="Segoe UI" w:cs="Segoe UI"/>
        </w:rPr>
        <w:t>s</w:t>
      </w:r>
      <w:r w:rsidRPr="00B274E0">
        <w:rPr>
          <w:rFonts w:ascii="Segoe UI" w:hAnsi="Segoe UI" w:cs="Segoe UI"/>
        </w:rPr>
        <w:t xml:space="preserve">tarting </w:t>
      </w:r>
      <w:r w:rsidRPr="00B274E0">
        <w:rPr>
          <w:rFonts w:ascii="Segoe UI" w:hAnsi="Segoe UI" w:cs="Segoe UI"/>
          <w:b/>
          <w:bCs/>
        </w:rPr>
        <w:t>January 1, 2025</w:t>
      </w:r>
      <w:r w:rsidRPr="00B274E0">
        <w:rPr>
          <w:rFonts w:ascii="Segoe UI" w:hAnsi="Segoe UI" w:cs="Segoe UI"/>
        </w:rPr>
        <w:t xml:space="preserve">, </w:t>
      </w:r>
      <w:r w:rsidR="00CA2CA2" w:rsidRPr="00B274E0">
        <w:rPr>
          <w:rFonts w:ascii="Segoe UI" w:hAnsi="Segoe UI" w:cs="Segoe UI"/>
        </w:rPr>
        <w:t xml:space="preserve">with C-code </w:t>
      </w:r>
      <w:r w:rsidR="0044642D" w:rsidRPr="00B274E0">
        <w:rPr>
          <w:rFonts w:ascii="Segoe UI" w:hAnsi="Segoe UI" w:cs="Segoe UI"/>
          <w:b/>
          <w:bCs/>
        </w:rPr>
        <w:t>C</w:t>
      </w:r>
      <w:r w:rsidR="00CA2CA2" w:rsidRPr="00B274E0">
        <w:rPr>
          <w:rFonts w:ascii="Segoe UI" w:hAnsi="Segoe UI" w:cs="Segoe UI"/>
          <w:b/>
          <w:bCs/>
        </w:rPr>
        <w:t>9809</w:t>
      </w:r>
      <w:r w:rsidR="00CA2CA2" w:rsidRPr="00B274E0">
        <w:rPr>
          <w:rFonts w:ascii="Segoe UI" w:hAnsi="Segoe UI" w:cs="Segoe UI"/>
        </w:rPr>
        <w:t xml:space="preserve"> </w:t>
      </w:r>
      <w:r w:rsidRPr="00B274E0">
        <w:rPr>
          <w:rFonts w:ascii="Segoe UI" w:hAnsi="Segoe UI" w:cs="Segoe UI"/>
        </w:rPr>
        <w:t xml:space="preserve">when used in outpatient </w:t>
      </w:r>
      <w:r w:rsidR="008C5178">
        <w:rPr>
          <w:rFonts w:ascii="Segoe UI" w:hAnsi="Segoe UI" w:cs="Segoe UI"/>
        </w:rPr>
        <w:t xml:space="preserve">hospital or ASC </w:t>
      </w:r>
      <w:r w:rsidRPr="00B274E0">
        <w:rPr>
          <w:rFonts w:ascii="Segoe UI" w:hAnsi="Segoe UI" w:cs="Segoe UI"/>
        </w:rPr>
        <w:t>settings</w:t>
      </w:r>
      <w:proofErr w:type="gramStart"/>
      <w:r w:rsidRPr="00B274E0">
        <w:rPr>
          <w:rFonts w:ascii="Segoe UI" w:hAnsi="Segoe UI" w:cs="Segoe UI"/>
        </w:rPr>
        <w:t>.</w:t>
      </w:r>
      <w:r w:rsidR="00D8413D" w:rsidRPr="00B274E0">
        <w:rPr>
          <w:rFonts w:ascii="Segoe UI" w:hAnsi="Segoe UI" w:cs="Segoe UI"/>
          <w:vertAlign w:val="superscript"/>
        </w:rPr>
        <w:t>1,2</w:t>
      </w:r>
      <w:proofErr w:type="gramEnd"/>
    </w:p>
    <w:p w14:paraId="4CA66061" w14:textId="77777777" w:rsidR="004862F9" w:rsidRPr="00B274E0" w:rsidRDefault="004862F9" w:rsidP="00261F9A">
      <w:pPr>
        <w:pStyle w:val="NoSpacing"/>
        <w:ind w:left="180"/>
        <w:rPr>
          <w:rFonts w:ascii="Segoe UI" w:hAnsi="Segoe UI" w:cs="Segoe UI"/>
        </w:rPr>
      </w:pPr>
    </w:p>
    <w:p w14:paraId="778C2A0B" w14:textId="001905D4" w:rsidR="003C2871" w:rsidRPr="00B274E0" w:rsidRDefault="003C2871" w:rsidP="00B06282">
      <w:pPr>
        <w:pStyle w:val="NoSpacing"/>
        <w:ind w:left="720" w:hanging="720"/>
        <w:rPr>
          <w:rFonts w:ascii="Segoe UI" w:hAnsi="Segoe UI" w:cs="Segoe UI"/>
          <w:b/>
          <w:bCs/>
        </w:rPr>
      </w:pPr>
      <w:r w:rsidRPr="00B274E0">
        <w:rPr>
          <w:rFonts w:ascii="Segoe UI" w:hAnsi="Segoe UI" w:cs="Segoe UI"/>
          <w:b/>
          <w:bCs/>
        </w:rPr>
        <w:t xml:space="preserve">Supporting </w:t>
      </w:r>
      <w:r w:rsidR="00D8413D" w:rsidRPr="00B274E0">
        <w:rPr>
          <w:rFonts w:ascii="Segoe UI" w:hAnsi="Segoe UI" w:cs="Segoe UI"/>
          <w:b/>
          <w:bCs/>
        </w:rPr>
        <w:t>c</w:t>
      </w:r>
      <w:r w:rsidRPr="00B274E0">
        <w:rPr>
          <w:rFonts w:ascii="Segoe UI" w:hAnsi="Segoe UI" w:cs="Segoe UI"/>
          <w:b/>
          <w:bCs/>
        </w:rPr>
        <w:t xml:space="preserve">linical </w:t>
      </w:r>
      <w:r w:rsidR="00D8413D" w:rsidRPr="00B274E0">
        <w:rPr>
          <w:rFonts w:ascii="Segoe UI" w:hAnsi="Segoe UI" w:cs="Segoe UI"/>
          <w:b/>
          <w:bCs/>
        </w:rPr>
        <w:t>e</w:t>
      </w:r>
      <w:r w:rsidRPr="00B274E0">
        <w:rPr>
          <w:rFonts w:ascii="Segoe UI" w:hAnsi="Segoe UI" w:cs="Segoe UI"/>
          <w:b/>
          <w:bCs/>
        </w:rPr>
        <w:t>vidence:</w:t>
      </w:r>
    </w:p>
    <w:p w14:paraId="5735D71D" w14:textId="488ACAC9" w:rsidR="003C2871" w:rsidRPr="00B274E0" w:rsidRDefault="005A6113" w:rsidP="00D8413D">
      <w:pPr>
        <w:pStyle w:val="NoSpacing"/>
        <w:numPr>
          <w:ilvl w:val="0"/>
          <w:numId w:val="3"/>
        </w:numPr>
        <w:rPr>
          <w:rFonts w:ascii="Segoe UI" w:hAnsi="Segoe UI" w:cs="Segoe UI"/>
        </w:rPr>
      </w:pPr>
      <w:r w:rsidRPr="00B274E0">
        <w:rPr>
          <w:rFonts w:ascii="Segoe UI" w:hAnsi="Segoe UI" w:cs="Segoe UI"/>
        </w:rPr>
        <w:t xml:space="preserve">The </w:t>
      </w:r>
      <w:r w:rsidR="003C2871" w:rsidRPr="00B274E0">
        <w:rPr>
          <w:rFonts w:ascii="Segoe UI" w:hAnsi="Segoe UI" w:cs="Segoe UI"/>
        </w:rPr>
        <w:t>iovera°</w:t>
      </w:r>
      <w:r w:rsidRPr="00B274E0">
        <w:rPr>
          <w:rFonts w:ascii="Segoe UI" w:hAnsi="Segoe UI" w:cs="Segoe UI"/>
        </w:rPr>
        <w:t xml:space="preserve"> </w:t>
      </w:r>
      <w:r w:rsidR="008C3FBA" w:rsidRPr="00B274E0">
        <w:rPr>
          <w:rFonts w:ascii="Segoe UI" w:hAnsi="Segoe UI" w:cs="Segoe UI"/>
        </w:rPr>
        <w:t xml:space="preserve">treatment </w:t>
      </w:r>
      <w:r w:rsidR="00AF6991" w:rsidRPr="00B274E0">
        <w:rPr>
          <w:rFonts w:ascii="Segoe UI" w:hAnsi="Segoe UI" w:cs="Segoe UI"/>
        </w:rPr>
        <w:t xml:space="preserve">applies extreme cold </w:t>
      </w:r>
      <w:r w:rsidR="0000574B" w:rsidRPr="00B274E0">
        <w:rPr>
          <w:rFonts w:ascii="Segoe UI" w:hAnsi="Segoe UI" w:cs="Segoe UI"/>
        </w:rPr>
        <w:t xml:space="preserve">to </w:t>
      </w:r>
      <w:r w:rsidR="00094CC9" w:rsidRPr="00B274E0">
        <w:rPr>
          <w:rFonts w:ascii="Segoe UI" w:hAnsi="Segoe UI" w:cs="Segoe UI"/>
        </w:rPr>
        <w:t>a</w:t>
      </w:r>
      <w:r w:rsidR="0000574B" w:rsidRPr="00B274E0">
        <w:rPr>
          <w:rFonts w:ascii="Segoe UI" w:hAnsi="Segoe UI" w:cs="Segoe UI"/>
        </w:rPr>
        <w:t xml:space="preserve"> pain-causing peripheral nerve</w:t>
      </w:r>
      <w:r w:rsidR="00D8413D" w:rsidRPr="00B274E0">
        <w:rPr>
          <w:rFonts w:ascii="Segoe UI" w:hAnsi="Segoe UI" w:cs="Segoe UI"/>
        </w:rPr>
        <w:t>—</w:t>
      </w:r>
      <w:r w:rsidR="00D420D5" w:rsidRPr="00B274E0">
        <w:rPr>
          <w:rFonts w:ascii="Segoe UI" w:hAnsi="Segoe UI" w:cs="Segoe UI"/>
        </w:rPr>
        <w:t xml:space="preserve"> immediately stopping it from </w:t>
      </w:r>
      <w:r w:rsidR="00F52DDF" w:rsidRPr="00B274E0">
        <w:rPr>
          <w:rFonts w:ascii="Segoe UI" w:hAnsi="Segoe UI" w:cs="Segoe UI"/>
        </w:rPr>
        <w:t>sending pain signals</w:t>
      </w:r>
      <w:r w:rsidR="009F4A77" w:rsidRPr="00B274E0">
        <w:rPr>
          <w:rFonts w:ascii="Segoe UI" w:hAnsi="Segoe UI" w:cs="Segoe UI"/>
        </w:rPr>
        <w:t xml:space="preserve">. It is </w:t>
      </w:r>
      <w:r w:rsidR="004D67B8" w:rsidRPr="00B274E0">
        <w:rPr>
          <w:rFonts w:ascii="Segoe UI" w:hAnsi="Segoe UI" w:cs="Segoe UI"/>
        </w:rPr>
        <w:t xml:space="preserve">minimally invasive, </w:t>
      </w:r>
      <w:r w:rsidR="00A751A8" w:rsidRPr="00B274E0">
        <w:rPr>
          <w:rFonts w:ascii="Segoe UI" w:hAnsi="Segoe UI" w:cs="Segoe UI"/>
        </w:rPr>
        <w:t>does not require anesthesia</w:t>
      </w:r>
      <w:r w:rsidR="00FD5412">
        <w:rPr>
          <w:rFonts w:ascii="Segoe UI" w:hAnsi="Segoe UI" w:cs="Segoe UI"/>
        </w:rPr>
        <w:t>,</w:t>
      </w:r>
      <w:r w:rsidR="00A751A8" w:rsidRPr="00B274E0">
        <w:rPr>
          <w:rFonts w:ascii="Segoe UI" w:hAnsi="Segoe UI" w:cs="Segoe UI"/>
        </w:rPr>
        <w:t xml:space="preserve"> and </w:t>
      </w:r>
      <w:r w:rsidR="003C2871" w:rsidRPr="00B274E0">
        <w:rPr>
          <w:rFonts w:ascii="Segoe UI" w:hAnsi="Segoe UI" w:cs="Segoe UI"/>
        </w:rPr>
        <w:t xml:space="preserve">has demonstrated efficacy in randomized controlled trials </w:t>
      </w:r>
      <w:r w:rsidR="00240477" w:rsidRPr="00B274E0">
        <w:rPr>
          <w:rFonts w:ascii="Segoe UI" w:hAnsi="Segoe UI" w:cs="Segoe UI"/>
        </w:rPr>
        <w:t xml:space="preserve">by </w:t>
      </w:r>
      <w:r w:rsidR="003C2871" w:rsidRPr="00B274E0">
        <w:rPr>
          <w:rFonts w:ascii="Segoe UI" w:hAnsi="Segoe UI" w:cs="Segoe UI"/>
        </w:rPr>
        <w:t>reducing pain and improving mobility in patients with osteoarthritis and those undergoing knee replacement surgery</w:t>
      </w:r>
      <w:r w:rsidR="00454A9E" w:rsidRPr="00B274E0">
        <w:rPr>
          <w:rFonts w:ascii="Segoe UI" w:hAnsi="Segoe UI" w:cs="Segoe UI"/>
        </w:rPr>
        <w:t>.</w:t>
      </w:r>
    </w:p>
    <w:p w14:paraId="478A5BC3" w14:textId="0AC5805E" w:rsidR="003C2871" w:rsidRPr="00B274E0" w:rsidRDefault="003C2871" w:rsidP="003C2871">
      <w:pPr>
        <w:pStyle w:val="NoSpacing"/>
        <w:numPr>
          <w:ilvl w:val="0"/>
          <w:numId w:val="3"/>
        </w:numPr>
        <w:rPr>
          <w:rFonts w:ascii="Segoe UI" w:hAnsi="Segoe UI" w:cs="Segoe UI"/>
        </w:rPr>
      </w:pPr>
      <w:r w:rsidRPr="00B274E0">
        <w:rPr>
          <w:rFonts w:ascii="Segoe UI" w:hAnsi="Segoe UI" w:cs="Segoe UI"/>
        </w:rPr>
        <w:t>It has a favorable safety profile</w:t>
      </w:r>
      <w:r w:rsidR="00454A9E" w:rsidRPr="00B274E0">
        <w:rPr>
          <w:rFonts w:ascii="Segoe UI" w:hAnsi="Segoe UI" w:cs="Segoe UI"/>
        </w:rPr>
        <w:t xml:space="preserve">, </w:t>
      </w:r>
      <w:r w:rsidRPr="00B274E0">
        <w:rPr>
          <w:rFonts w:ascii="Segoe UI" w:hAnsi="Segoe UI" w:cs="Segoe UI"/>
        </w:rPr>
        <w:t>helps reduce the need for post-operative opioids</w:t>
      </w:r>
      <w:r w:rsidR="00D8413D" w:rsidRPr="00B274E0">
        <w:rPr>
          <w:rFonts w:ascii="Segoe UI" w:hAnsi="Segoe UI" w:cs="Segoe UI"/>
        </w:rPr>
        <w:t>,</w:t>
      </w:r>
      <w:r w:rsidR="00454A9E" w:rsidRPr="00B274E0">
        <w:rPr>
          <w:rFonts w:ascii="Segoe UI" w:hAnsi="Segoe UI" w:cs="Segoe UI"/>
        </w:rPr>
        <w:t xml:space="preserve"> and provides pain relief for up to 90</w:t>
      </w:r>
      <w:r w:rsidR="00EE3317" w:rsidRPr="00B274E0">
        <w:rPr>
          <w:rFonts w:ascii="Segoe UI" w:hAnsi="Segoe UI" w:cs="Segoe UI"/>
        </w:rPr>
        <w:t xml:space="preserve"> </w:t>
      </w:r>
      <w:r w:rsidR="00454A9E" w:rsidRPr="00B274E0">
        <w:rPr>
          <w:rFonts w:ascii="Segoe UI" w:hAnsi="Segoe UI" w:cs="Segoe UI"/>
        </w:rPr>
        <w:t>days</w:t>
      </w:r>
      <w:r w:rsidRPr="00B274E0">
        <w:rPr>
          <w:rFonts w:ascii="Segoe UI" w:hAnsi="Segoe UI" w:cs="Segoe UI"/>
        </w:rPr>
        <w:t>.</w:t>
      </w:r>
    </w:p>
    <w:p w14:paraId="21EF14B8" w14:textId="271214D4" w:rsidR="003C2871" w:rsidRPr="00B274E0" w:rsidRDefault="00E84BB8" w:rsidP="003C2871">
      <w:pPr>
        <w:pStyle w:val="NoSpacing"/>
        <w:numPr>
          <w:ilvl w:val="0"/>
          <w:numId w:val="3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>C</w:t>
      </w:r>
      <w:r w:rsidR="003C2871" w:rsidRPr="00B274E0">
        <w:rPr>
          <w:rFonts w:ascii="Segoe UI" w:hAnsi="Segoe UI" w:cs="Segoe UI"/>
        </w:rPr>
        <w:t>linical guidelines increasingly emphasize multimodal, opioid-sparing approaches to pain management.</w:t>
      </w:r>
    </w:p>
    <w:p w14:paraId="48CE089F" w14:textId="77777777" w:rsidR="00454A9E" w:rsidRPr="00B274E0" w:rsidRDefault="00454A9E" w:rsidP="003C2871">
      <w:pPr>
        <w:pStyle w:val="NoSpacing"/>
        <w:ind w:left="720"/>
        <w:rPr>
          <w:rFonts w:ascii="Segoe UI" w:hAnsi="Segoe UI" w:cs="Segoe UI"/>
          <w:b/>
          <w:bCs/>
        </w:rPr>
      </w:pPr>
    </w:p>
    <w:p w14:paraId="0200A0ED" w14:textId="08DC92B9" w:rsidR="003C2871" w:rsidRPr="00B274E0" w:rsidRDefault="003C2871" w:rsidP="00B06282">
      <w:pPr>
        <w:pStyle w:val="NoSpacing"/>
        <w:rPr>
          <w:rFonts w:ascii="Segoe UI" w:hAnsi="Segoe UI" w:cs="Segoe UI"/>
        </w:rPr>
      </w:pPr>
      <w:r w:rsidRPr="00B274E0">
        <w:rPr>
          <w:rFonts w:ascii="Segoe UI" w:hAnsi="Segoe UI" w:cs="Segoe UI"/>
        </w:rPr>
        <w:t xml:space="preserve">I am requesting insurance coverage for </w:t>
      </w:r>
      <w:r w:rsidR="00454A9E" w:rsidRPr="00B274E0">
        <w:rPr>
          <w:rFonts w:ascii="Segoe UI" w:hAnsi="Segoe UI" w:cs="Segoe UI"/>
        </w:rPr>
        <w:t>iovera° cryoneurolysis</w:t>
      </w:r>
      <w:r w:rsidR="006836C2" w:rsidRPr="00B274E0">
        <w:rPr>
          <w:rFonts w:ascii="Segoe UI" w:hAnsi="Segoe UI" w:cs="Segoe UI"/>
        </w:rPr>
        <w:t xml:space="preserve"> </w:t>
      </w:r>
      <w:r w:rsidR="00D91075" w:rsidRPr="00B274E0">
        <w:rPr>
          <w:rFonts w:ascii="Segoe UI" w:hAnsi="Segoe UI" w:cs="Segoe UI"/>
        </w:rPr>
        <w:t xml:space="preserve">CPT Code: </w:t>
      </w:r>
      <w:r w:rsidR="006836C2" w:rsidRPr="00B274E0">
        <w:rPr>
          <w:rFonts w:ascii="Segoe UI" w:hAnsi="Segoe UI" w:cs="Segoe UI"/>
        </w:rPr>
        <w:t>[insert code]</w:t>
      </w:r>
      <w:r w:rsidR="00AC5766" w:rsidRPr="00B274E0">
        <w:rPr>
          <w:rFonts w:ascii="Segoe UI" w:hAnsi="Segoe UI" w:cs="Segoe UI"/>
        </w:rPr>
        <w:t xml:space="preserve"> and </w:t>
      </w:r>
      <w:r w:rsidR="003852ED" w:rsidRPr="00B274E0">
        <w:rPr>
          <w:rFonts w:ascii="Segoe UI" w:hAnsi="Segoe UI" w:cs="Segoe UI"/>
        </w:rPr>
        <w:t>C</w:t>
      </w:r>
      <w:r w:rsidR="00AC5766" w:rsidRPr="00B274E0">
        <w:rPr>
          <w:rFonts w:ascii="Segoe UI" w:hAnsi="Segoe UI" w:cs="Segoe UI"/>
        </w:rPr>
        <w:t>-code C9809 which appl</w:t>
      </w:r>
      <w:r w:rsidR="00D27B79" w:rsidRPr="00B274E0">
        <w:rPr>
          <w:rFonts w:ascii="Segoe UI" w:hAnsi="Segoe UI" w:cs="Segoe UI"/>
        </w:rPr>
        <w:t>ies</w:t>
      </w:r>
      <w:r w:rsidR="00AC5766" w:rsidRPr="00B274E0">
        <w:rPr>
          <w:rFonts w:ascii="Segoe UI" w:hAnsi="Segoe UI" w:cs="Segoe UI"/>
        </w:rPr>
        <w:t xml:space="preserve"> to this procedure</w:t>
      </w:r>
      <w:r w:rsidR="00C03F5B" w:rsidRPr="00B274E0">
        <w:rPr>
          <w:rFonts w:ascii="Segoe UI" w:hAnsi="Segoe UI" w:cs="Segoe UI"/>
        </w:rPr>
        <w:t xml:space="preserve"> in the</w:t>
      </w:r>
      <w:r w:rsidR="00016403" w:rsidRPr="00B274E0">
        <w:rPr>
          <w:rFonts w:ascii="Segoe UI" w:hAnsi="Segoe UI" w:cs="Segoe UI"/>
        </w:rPr>
        <w:t xml:space="preserve"> outpatient setting</w:t>
      </w:r>
      <w:r w:rsidR="00AC5766" w:rsidRPr="00B274E0">
        <w:rPr>
          <w:rFonts w:ascii="Segoe UI" w:hAnsi="Segoe UI" w:cs="Segoe UI"/>
        </w:rPr>
        <w:t>.</w:t>
      </w:r>
      <w:r w:rsidR="00A7026E" w:rsidRPr="00B274E0">
        <w:rPr>
          <w:rFonts w:ascii="Segoe UI" w:hAnsi="Segoe UI" w:cs="Segoe UI"/>
        </w:rPr>
        <w:t xml:space="preserve"> </w:t>
      </w:r>
      <w:r w:rsidRPr="00B274E0">
        <w:rPr>
          <w:rFonts w:ascii="Segoe UI" w:hAnsi="Segoe UI" w:cs="Segoe UI"/>
        </w:rPr>
        <w:t>The iovera° system is not experimental. It is an FDA-cleared device for the temporary interruption of nerve signals for pain management. It is a safe, effective, and cost-conscious treatment that can reduce the need for more expensive or riskier interventions, including narcotics or repeat steroid injections.</w:t>
      </w:r>
    </w:p>
    <w:p w14:paraId="6D2A44EA" w14:textId="28E98D59" w:rsidR="003C2871" w:rsidRPr="00B274E0" w:rsidRDefault="003C2871" w:rsidP="003C2871">
      <w:pPr>
        <w:pStyle w:val="NoSpacing"/>
        <w:ind w:left="720"/>
        <w:rPr>
          <w:rFonts w:ascii="Segoe UI" w:hAnsi="Segoe UI" w:cs="Segoe UI"/>
          <w:b/>
          <w:bCs/>
        </w:rPr>
      </w:pPr>
    </w:p>
    <w:p w14:paraId="09A2B448" w14:textId="12D41E6B" w:rsidR="003C2871" w:rsidRPr="00B274E0" w:rsidRDefault="003C2871" w:rsidP="00B06282">
      <w:pPr>
        <w:pStyle w:val="NoSpacing"/>
        <w:rPr>
          <w:rFonts w:ascii="Segoe UI" w:hAnsi="Segoe UI" w:cs="Segoe UI"/>
        </w:rPr>
      </w:pPr>
      <w:r w:rsidRPr="00B274E0">
        <w:rPr>
          <w:rFonts w:ascii="Segoe UI" w:hAnsi="Segoe UI" w:cs="Segoe UI"/>
        </w:rPr>
        <w:t xml:space="preserve">Given [Patient Name]’s clinical history, failure of conservative treatments, and ongoing functional limitations, I believe that iovera° cryoneurolysis is </w:t>
      </w:r>
      <w:r w:rsidRPr="00B274E0">
        <w:rPr>
          <w:rFonts w:ascii="Segoe UI" w:hAnsi="Segoe UI" w:cs="Segoe UI"/>
          <w:b/>
          <w:bCs/>
        </w:rPr>
        <w:t>medically necessary</w:t>
      </w:r>
      <w:r w:rsidRPr="00B274E0">
        <w:rPr>
          <w:rFonts w:ascii="Segoe UI" w:hAnsi="Segoe UI" w:cs="Segoe UI"/>
        </w:rPr>
        <w:t xml:space="preserve"> and in the best interest of the patient's health and recovery. I respectfully urge you to approve this request for coverage.</w:t>
      </w:r>
      <w:r w:rsidR="00A7026E" w:rsidRPr="00B274E0">
        <w:rPr>
          <w:rFonts w:ascii="Segoe UI" w:hAnsi="Segoe UI" w:cs="Segoe UI"/>
        </w:rPr>
        <w:t xml:space="preserve"> </w:t>
      </w:r>
    </w:p>
    <w:p w14:paraId="7C3AB309" w14:textId="77777777" w:rsidR="00203856" w:rsidRPr="00B274E0" w:rsidRDefault="00203856" w:rsidP="00AC5126">
      <w:pPr>
        <w:pStyle w:val="NoSpacing"/>
        <w:rPr>
          <w:rFonts w:ascii="Segoe UI" w:hAnsi="Segoe UI" w:cs="Segoe UI"/>
        </w:rPr>
      </w:pPr>
    </w:p>
    <w:p w14:paraId="474E731D" w14:textId="5C2DD405" w:rsidR="00AC5126" w:rsidRPr="00B274E0" w:rsidRDefault="00AC5126" w:rsidP="00AC5126">
      <w:pPr>
        <w:pStyle w:val="NoSpacing"/>
        <w:rPr>
          <w:rFonts w:ascii="Segoe UI" w:hAnsi="Segoe UI" w:cs="Segoe UI"/>
        </w:rPr>
      </w:pPr>
      <w:r w:rsidRPr="00B274E0">
        <w:rPr>
          <w:rFonts w:ascii="Segoe UI" w:hAnsi="Segoe UI" w:cs="Segoe UI"/>
        </w:rPr>
        <w:t>Thank you for your immediate attention to this important matter.</w:t>
      </w:r>
    </w:p>
    <w:p w14:paraId="50585824" w14:textId="77777777" w:rsidR="003D72A2" w:rsidRPr="00B274E0" w:rsidRDefault="003D72A2" w:rsidP="00AC5126">
      <w:pPr>
        <w:pStyle w:val="NoSpacing"/>
        <w:rPr>
          <w:rFonts w:ascii="Segoe UI" w:hAnsi="Segoe UI" w:cs="Segoe UI"/>
        </w:rPr>
      </w:pPr>
    </w:p>
    <w:p w14:paraId="27A2EB5D" w14:textId="77777777" w:rsidR="00AC5126" w:rsidRPr="00B274E0" w:rsidRDefault="00AC5126" w:rsidP="00AC5126">
      <w:pPr>
        <w:pStyle w:val="NoSpacing"/>
        <w:rPr>
          <w:rFonts w:ascii="Segoe UI" w:hAnsi="Segoe UI" w:cs="Segoe UI"/>
        </w:rPr>
      </w:pPr>
      <w:r w:rsidRPr="00B274E0">
        <w:rPr>
          <w:rFonts w:ascii="Segoe UI" w:hAnsi="Segoe UI" w:cs="Segoe UI"/>
        </w:rPr>
        <w:t>Sincerely,</w:t>
      </w:r>
    </w:p>
    <w:p w14:paraId="1E39B173" w14:textId="77777777" w:rsidR="003D72A2" w:rsidRPr="00B274E0" w:rsidRDefault="003D72A2" w:rsidP="00AC5126">
      <w:pPr>
        <w:pStyle w:val="NoSpacing"/>
        <w:rPr>
          <w:rFonts w:ascii="Segoe UI" w:hAnsi="Segoe UI" w:cs="Segoe UI"/>
        </w:rPr>
      </w:pPr>
    </w:p>
    <w:p w14:paraId="302C21BB" w14:textId="77777777" w:rsidR="00AC5126" w:rsidRPr="00B274E0" w:rsidRDefault="00AC5126" w:rsidP="00AC5126">
      <w:pPr>
        <w:pStyle w:val="NoSpacing"/>
        <w:rPr>
          <w:rFonts w:ascii="Segoe UI" w:hAnsi="Segoe UI" w:cs="Segoe UI"/>
        </w:rPr>
      </w:pPr>
      <w:r w:rsidRPr="00B274E0">
        <w:rPr>
          <w:rFonts w:ascii="Segoe UI" w:hAnsi="Segoe UI" w:cs="Segoe UI"/>
        </w:rPr>
        <w:t>[Physician name]</w:t>
      </w:r>
    </w:p>
    <w:p w14:paraId="2816DFB2" w14:textId="77777777" w:rsidR="00AC5126" w:rsidRPr="00B274E0" w:rsidRDefault="00AC5126" w:rsidP="00AC5126">
      <w:pPr>
        <w:pStyle w:val="NoSpacing"/>
        <w:rPr>
          <w:rFonts w:ascii="Segoe UI" w:hAnsi="Segoe UI" w:cs="Segoe UI"/>
        </w:rPr>
      </w:pPr>
      <w:r w:rsidRPr="00B274E0">
        <w:rPr>
          <w:rFonts w:ascii="Segoe UI" w:hAnsi="Segoe UI" w:cs="Segoe UI"/>
        </w:rPr>
        <w:t>[Physician phone number]</w:t>
      </w:r>
    </w:p>
    <w:p w14:paraId="10908490" w14:textId="77777777" w:rsidR="00AC5126" w:rsidRPr="00B274E0" w:rsidRDefault="00AC5126" w:rsidP="00AC5126">
      <w:pPr>
        <w:pStyle w:val="NoSpacing"/>
        <w:rPr>
          <w:rFonts w:ascii="Segoe UI" w:hAnsi="Segoe UI" w:cs="Segoe UI"/>
        </w:rPr>
      </w:pPr>
      <w:r w:rsidRPr="00B274E0">
        <w:rPr>
          <w:rFonts w:ascii="Segoe UI" w:hAnsi="Segoe UI" w:cs="Segoe UI"/>
        </w:rPr>
        <w:t>[Practice name]</w:t>
      </w:r>
    </w:p>
    <w:p w14:paraId="133A3413" w14:textId="77777777" w:rsidR="00AC5126" w:rsidRPr="00B274E0" w:rsidRDefault="00AC5126" w:rsidP="00AC5126">
      <w:pPr>
        <w:pStyle w:val="NoSpacing"/>
        <w:rPr>
          <w:rFonts w:ascii="Segoe UI" w:hAnsi="Segoe UI" w:cs="Segoe UI"/>
        </w:rPr>
      </w:pPr>
      <w:r w:rsidRPr="00B274E0">
        <w:rPr>
          <w:rFonts w:ascii="Segoe UI" w:hAnsi="Segoe UI" w:cs="Segoe UI"/>
        </w:rPr>
        <w:t>[Practice address]</w:t>
      </w:r>
    </w:p>
    <w:p w14:paraId="354E4FF6" w14:textId="77777777" w:rsidR="005B2D04" w:rsidRPr="00B274E0" w:rsidRDefault="005B2D04" w:rsidP="00AC5126">
      <w:pPr>
        <w:pStyle w:val="NoSpacing"/>
        <w:rPr>
          <w:rFonts w:ascii="Segoe UI" w:hAnsi="Segoe UI" w:cs="Segoe UI"/>
        </w:rPr>
      </w:pPr>
    </w:p>
    <w:p w14:paraId="3AEC7360" w14:textId="2930197B" w:rsidR="00AC5126" w:rsidRPr="00B274E0" w:rsidRDefault="00AC5126" w:rsidP="00AC5126">
      <w:pPr>
        <w:pStyle w:val="NoSpacing"/>
        <w:rPr>
          <w:rFonts w:ascii="Segoe UI" w:hAnsi="Segoe UI" w:cs="Segoe UI"/>
        </w:rPr>
      </w:pPr>
      <w:r w:rsidRPr="00B274E0">
        <w:rPr>
          <w:rFonts w:ascii="Segoe UI" w:hAnsi="Segoe UI" w:cs="Segoe UI"/>
        </w:rPr>
        <w:t>Enclosures (suggested):</w:t>
      </w:r>
    </w:p>
    <w:p w14:paraId="1C1305BD" w14:textId="4682A7D9" w:rsidR="00AC5126" w:rsidRPr="00B274E0" w:rsidRDefault="00203856" w:rsidP="00AC5126">
      <w:pPr>
        <w:pStyle w:val="NoSpacing"/>
        <w:rPr>
          <w:rFonts w:ascii="Segoe UI" w:hAnsi="Segoe UI" w:cs="Segoe UI"/>
        </w:rPr>
      </w:pPr>
      <w:r w:rsidRPr="00B274E0">
        <w:rPr>
          <w:rFonts w:ascii="Segoe UI" w:hAnsi="Segoe UI" w:cs="Segoe UI"/>
        </w:rPr>
        <w:t>iovera</w:t>
      </w:r>
      <w:r w:rsidR="00752166" w:rsidRPr="00752166">
        <w:rPr>
          <w:rFonts w:ascii="Segoe UI" w:hAnsi="Segoe UI" w:cs="Segoe UI"/>
          <w:b/>
          <w:bCs/>
          <w:color w:val="000000" w:themeColor="text1"/>
        </w:rPr>
        <w:t>°</w:t>
      </w:r>
      <w:r w:rsidR="00AC5126" w:rsidRPr="00B274E0">
        <w:rPr>
          <w:rFonts w:ascii="Segoe UI" w:hAnsi="Segoe UI" w:cs="Segoe UI"/>
        </w:rPr>
        <w:t xml:space="preserve"> </w:t>
      </w:r>
      <w:r w:rsidRPr="00B274E0">
        <w:rPr>
          <w:rFonts w:ascii="Segoe UI" w:hAnsi="Segoe UI" w:cs="Segoe UI"/>
        </w:rPr>
        <w:t>510k</w:t>
      </w:r>
      <w:r w:rsidR="00AC5126" w:rsidRPr="00B274E0">
        <w:rPr>
          <w:rFonts w:ascii="Segoe UI" w:hAnsi="Segoe UI" w:cs="Segoe UI"/>
        </w:rPr>
        <w:t xml:space="preserve"> </w:t>
      </w:r>
      <w:r w:rsidRPr="00B274E0">
        <w:rPr>
          <w:rFonts w:ascii="Segoe UI" w:hAnsi="Segoe UI" w:cs="Segoe UI"/>
        </w:rPr>
        <w:t xml:space="preserve">clearance: </w:t>
      </w:r>
      <w:hyperlink r:id="rId7" w:history="1">
        <w:r w:rsidRPr="00B274E0">
          <w:rPr>
            <w:rStyle w:val="Hyperlink"/>
            <w:rFonts w:ascii="Segoe UI" w:hAnsi="Segoe UI" w:cs="Segoe UI"/>
          </w:rPr>
          <w:t>https://www.accessdata.fda.gov/cdrh_docs/pdf22/K220656.pdf</w:t>
        </w:r>
      </w:hyperlink>
      <w:r w:rsidRPr="00B274E0">
        <w:rPr>
          <w:rFonts w:ascii="Segoe UI" w:hAnsi="Segoe UI" w:cs="Segoe UI"/>
        </w:rPr>
        <w:t xml:space="preserve"> </w:t>
      </w:r>
    </w:p>
    <w:p w14:paraId="75FE4CCE" w14:textId="7294FF82" w:rsidR="003040F5" w:rsidRDefault="003040F5" w:rsidP="00AC5126">
      <w:pPr>
        <w:pStyle w:val="NoSpacing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Clinical </w:t>
      </w:r>
      <w:r w:rsidR="00011531">
        <w:rPr>
          <w:rFonts w:ascii="Segoe UI" w:hAnsi="Segoe UI" w:cs="Segoe UI"/>
        </w:rPr>
        <w:t xml:space="preserve">trial data: </w:t>
      </w:r>
      <w:hyperlink r:id="rId8" w:history="1">
        <w:r w:rsidR="00011531" w:rsidRPr="00AE7BF7">
          <w:rPr>
            <w:rStyle w:val="Hyperlink"/>
            <w:rFonts w:ascii="Segoe UI" w:hAnsi="Segoe UI" w:cs="Segoe UI"/>
          </w:rPr>
          <w:t>https://pubmed.ncbi.nlm.nih.gov/28336454/</w:t>
        </w:r>
      </w:hyperlink>
      <w:r w:rsidR="00011531">
        <w:rPr>
          <w:rFonts w:ascii="Segoe UI" w:hAnsi="Segoe UI" w:cs="Segoe UI"/>
        </w:rPr>
        <w:t xml:space="preserve">, </w:t>
      </w:r>
      <w:hyperlink r:id="rId9" w:history="1">
        <w:r w:rsidR="00621ACE" w:rsidRPr="00AE7BF7">
          <w:rPr>
            <w:rStyle w:val="Hyperlink"/>
            <w:rFonts w:ascii="Segoe UI" w:hAnsi="Segoe UI" w:cs="Segoe UI"/>
          </w:rPr>
          <w:t>https://pubmed.ncbi.nlm.nih.gov/26875052/</w:t>
        </w:r>
      </w:hyperlink>
      <w:r w:rsidR="00621ACE">
        <w:rPr>
          <w:rFonts w:ascii="Segoe UI" w:hAnsi="Segoe UI" w:cs="Segoe UI"/>
        </w:rPr>
        <w:t xml:space="preserve"> </w:t>
      </w:r>
    </w:p>
    <w:p w14:paraId="6476BD9A" w14:textId="5B20021F" w:rsidR="00AC5126" w:rsidRPr="00B274E0" w:rsidRDefault="00AC5126" w:rsidP="00AC5126">
      <w:pPr>
        <w:pStyle w:val="NoSpacing"/>
        <w:rPr>
          <w:rFonts w:ascii="Segoe UI" w:hAnsi="Segoe UI" w:cs="Segoe UI"/>
        </w:rPr>
      </w:pPr>
      <w:r w:rsidRPr="00B274E0">
        <w:rPr>
          <w:rFonts w:ascii="Segoe UI" w:hAnsi="Segoe UI" w:cs="Segoe UI"/>
        </w:rPr>
        <w:t>Relevant medical records</w:t>
      </w:r>
    </w:p>
    <w:p w14:paraId="59399FC0" w14:textId="77777777" w:rsidR="001C2280" w:rsidRPr="00B274E0" w:rsidRDefault="001C2280" w:rsidP="001C2280">
      <w:pPr>
        <w:pStyle w:val="NoSpacing"/>
        <w:numPr>
          <w:ilvl w:val="0"/>
          <w:numId w:val="2"/>
        </w:numPr>
        <w:rPr>
          <w:rFonts w:ascii="Segoe UI" w:hAnsi="Segoe UI" w:cs="Segoe UI"/>
        </w:rPr>
      </w:pPr>
      <w:r w:rsidRPr="00B274E0">
        <w:rPr>
          <w:rFonts w:ascii="Segoe UI" w:hAnsi="Segoe UI" w:cs="Segoe UI"/>
        </w:rPr>
        <w:t>Consolidated Appropriations Act 2023. Accessed October 31, 2024. </w:t>
      </w:r>
      <w:hyperlink r:id="rId10" w:tgtFrame="_blank" w:history="1">
        <w:r w:rsidRPr="00B274E0">
          <w:rPr>
            <w:rStyle w:val="Hyperlink"/>
            <w:rFonts w:ascii="Segoe UI" w:hAnsi="Segoe UI" w:cs="Segoe UI"/>
          </w:rPr>
          <w:t>https://www.congress.gov/117/bills/hr2617/BILLS-117hr2617enr.pdf</w:t>
        </w:r>
      </w:hyperlink>
      <w:r w:rsidRPr="00B274E0">
        <w:rPr>
          <w:rFonts w:ascii="Segoe UI" w:hAnsi="Segoe UI" w:cs="Segoe UI"/>
        </w:rPr>
        <w:t>;</w:t>
      </w:r>
    </w:p>
    <w:p w14:paraId="78E1B8D9" w14:textId="6307BF54" w:rsidR="00A2373A" w:rsidRPr="006A7B4A" w:rsidRDefault="001C2280" w:rsidP="00A2373A">
      <w:pPr>
        <w:pStyle w:val="NoSpacing"/>
        <w:numPr>
          <w:ilvl w:val="0"/>
          <w:numId w:val="2"/>
        </w:numPr>
        <w:rPr>
          <w:rFonts w:ascii="Segoe UI" w:hAnsi="Segoe UI" w:cs="Segoe UI"/>
        </w:rPr>
      </w:pPr>
      <w:r w:rsidRPr="00B274E0">
        <w:rPr>
          <w:rFonts w:ascii="Segoe UI" w:hAnsi="Segoe UI" w:cs="Segoe UI"/>
        </w:rPr>
        <w:t>CMS.gov. Medicare part B drug average sales price. Updated October 29, 2024. Accessed October 31, 2024.</w:t>
      </w:r>
    </w:p>
    <w:p w14:paraId="2A05D70D" w14:textId="77777777" w:rsidR="001C2280" w:rsidRPr="00B274E0" w:rsidRDefault="001C2280" w:rsidP="00AC5126">
      <w:pPr>
        <w:pStyle w:val="NoSpacing"/>
        <w:rPr>
          <w:rFonts w:ascii="Segoe UI" w:hAnsi="Segoe UI" w:cs="Segoe UI"/>
        </w:rPr>
      </w:pPr>
    </w:p>
    <w:p w14:paraId="65C31006" w14:textId="77777777" w:rsidR="003B6D13" w:rsidRPr="00B274E0" w:rsidRDefault="003B6D13">
      <w:pPr>
        <w:rPr>
          <w:rFonts w:ascii="Segoe UI" w:hAnsi="Segoe UI" w:cs="Segoe UI"/>
          <w:sz w:val="22"/>
          <w:szCs w:val="22"/>
        </w:rPr>
      </w:pPr>
    </w:p>
    <w:sectPr w:rsidR="003B6D13" w:rsidRPr="00B274E0" w:rsidSect="00B717B6">
      <w:footerReference w:type="default" r:id="rId11"/>
      <w:pgSz w:w="12240" w:h="15840"/>
      <w:pgMar w:top="1440" w:right="1296" w:bottom="1440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6A306" w14:textId="77777777" w:rsidR="00551BF6" w:rsidRDefault="00551BF6" w:rsidP="00B274E0">
      <w:pPr>
        <w:spacing w:after="0" w:line="240" w:lineRule="auto"/>
      </w:pPr>
      <w:r>
        <w:separator/>
      </w:r>
    </w:p>
  </w:endnote>
  <w:endnote w:type="continuationSeparator" w:id="0">
    <w:p w14:paraId="6CEE7925" w14:textId="77777777" w:rsidR="00551BF6" w:rsidRDefault="00551BF6" w:rsidP="00B274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86B17" w14:textId="7B2C4A36" w:rsidR="005D577F" w:rsidRPr="00911EAD" w:rsidRDefault="00911EAD">
    <w:pPr>
      <w:pStyle w:val="Footer"/>
      <w:rPr>
        <w:rFonts w:ascii="Segoe UI" w:hAnsi="Segoe UI" w:cs="Segoe UI"/>
        <w:sz w:val="22"/>
        <w:szCs w:val="22"/>
      </w:rPr>
    </w:pPr>
    <w:r w:rsidRPr="00911EAD">
      <w:rPr>
        <w:rFonts w:ascii="Segoe UI" w:hAnsi="Segoe UI" w:cs="Segoe UI"/>
        <w:sz w:val="22"/>
        <w:szCs w:val="22"/>
      </w:rPr>
      <w:t>PP-IO-US-1</w:t>
    </w:r>
    <w:r w:rsidR="00954EDB">
      <w:rPr>
        <w:rFonts w:ascii="Segoe UI" w:hAnsi="Segoe UI" w:cs="Segoe UI"/>
        <w:sz w:val="22"/>
        <w:szCs w:val="22"/>
      </w:rPr>
      <w:t>507</w:t>
    </w:r>
    <w:r w:rsidR="005D577F">
      <w:rPr>
        <w:rFonts w:ascii="Segoe UI" w:hAnsi="Segoe UI" w:cs="Segoe UI"/>
        <w:sz w:val="22"/>
        <w:szCs w:val="22"/>
      </w:rPr>
      <w:t xml:space="preserve"> </w:t>
    </w:r>
    <w:r w:rsidR="00505432">
      <w:rPr>
        <w:rFonts w:ascii="Segoe UI" w:hAnsi="Segoe UI" w:cs="Segoe UI"/>
        <w:sz w:val="22"/>
        <w:szCs w:val="22"/>
      </w:rPr>
      <w:t>November</w:t>
    </w:r>
    <w:r w:rsidR="005D577F">
      <w:rPr>
        <w:rFonts w:ascii="Segoe UI" w:hAnsi="Segoe UI" w:cs="Segoe UI"/>
        <w:sz w:val="22"/>
        <w:szCs w:val="22"/>
      </w:rPr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7B541" w14:textId="77777777" w:rsidR="00551BF6" w:rsidRDefault="00551BF6" w:rsidP="00B274E0">
      <w:pPr>
        <w:spacing w:after="0" w:line="240" w:lineRule="auto"/>
      </w:pPr>
      <w:r>
        <w:separator/>
      </w:r>
    </w:p>
  </w:footnote>
  <w:footnote w:type="continuationSeparator" w:id="0">
    <w:p w14:paraId="2D885659" w14:textId="77777777" w:rsidR="00551BF6" w:rsidRDefault="00551BF6" w:rsidP="00B274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34DE9"/>
    <w:multiLevelType w:val="multilevel"/>
    <w:tmpl w:val="3C1C7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026344"/>
    <w:multiLevelType w:val="multilevel"/>
    <w:tmpl w:val="F50C7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B06369"/>
    <w:multiLevelType w:val="multilevel"/>
    <w:tmpl w:val="1BC84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716290"/>
    <w:multiLevelType w:val="multilevel"/>
    <w:tmpl w:val="0150B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C87F98"/>
    <w:multiLevelType w:val="multilevel"/>
    <w:tmpl w:val="91C00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F8268F"/>
    <w:multiLevelType w:val="hybridMultilevel"/>
    <w:tmpl w:val="D20EE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252513">
    <w:abstractNumId w:val="5"/>
  </w:num>
  <w:num w:numId="2" w16cid:durableId="953295489">
    <w:abstractNumId w:val="2"/>
  </w:num>
  <w:num w:numId="3" w16cid:durableId="1545217623">
    <w:abstractNumId w:val="4"/>
  </w:num>
  <w:num w:numId="4" w16cid:durableId="54816013">
    <w:abstractNumId w:val="3"/>
  </w:num>
  <w:num w:numId="5" w16cid:durableId="1160459134">
    <w:abstractNumId w:val="0"/>
  </w:num>
  <w:num w:numId="6" w16cid:durableId="4106619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126"/>
    <w:rsid w:val="000011AA"/>
    <w:rsid w:val="0000574B"/>
    <w:rsid w:val="00005EDF"/>
    <w:rsid w:val="00011531"/>
    <w:rsid w:val="00013EA4"/>
    <w:rsid w:val="00016403"/>
    <w:rsid w:val="00074F51"/>
    <w:rsid w:val="00086AD6"/>
    <w:rsid w:val="000871FA"/>
    <w:rsid w:val="00090E64"/>
    <w:rsid w:val="00094CC9"/>
    <w:rsid w:val="000A6EC3"/>
    <w:rsid w:val="000B6A58"/>
    <w:rsid w:val="000B7657"/>
    <w:rsid w:val="000C4BE3"/>
    <w:rsid w:val="000D73DF"/>
    <w:rsid w:val="001239AD"/>
    <w:rsid w:val="0014381D"/>
    <w:rsid w:val="00154E59"/>
    <w:rsid w:val="001563DA"/>
    <w:rsid w:val="00171D9C"/>
    <w:rsid w:val="00177798"/>
    <w:rsid w:val="001A3FEE"/>
    <w:rsid w:val="001A524F"/>
    <w:rsid w:val="001B1D3F"/>
    <w:rsid w:val="001C0481"/>
    <w:rsid w:val="001C2280"/>
    <w:rsid w:val="001D2569"/>
    <w:rsid w:val="001D2EF2"/>
    <w:rsid w:val="001E0C3B"/>
    <w:rsid w:val="001F62EE"/>
    <w:rsid w:val="00203856"/>
    <w:rsid w:val="0022589C"/>
    <w:rsid w:val="00240477"/>
    <w:rsid w:val="00245413"/>
    <w:rsid w:val="00261F9A"/>
    <w:rsid w:val="002676F9"/>
    <w:rsid w:val="002A46D4"/>
    <w:rsid w:val="002B4938"/>
    <w:rsid w:val="002C7299"/>
    <w:rsid w:val="003040F5"/>
    <w:rsid w:val="003337BB"/>
    <w:rsid w:val="00335EF2"/>
    <w:rsid w:val="00336919"/>
    <w:rsid w:val="003852ED"/>
    <w:rsid w:val="00390ECC"/>
    <w:rsid w:val="003A0E27"/>
    <w:rsid w:val="003A6CC4"/>
    <w:rsid w:val="003B6D13"/>
    <w:rsid w:val="003B7E71"/>
    <w:rsid w:val="003C2871"/>
    <w:rsid w:val="003C4EA0"/>
    <w:rsid w:val="003D72A2"/>
    <w:rsid w:val="003F256E"/>
    <w:rsid w:val="00415852"/>
    <w:rsid w:val="004223D0"/>
    <w:rsid w:val="004264B3"/>
    <w:rsid w:val="00426716"/>
    <w:rsid w:val="0044642D"/>
    <w:rsid w:val="00454A9E"/>
    <w:rsid w:val="004862F9"/>
    <w:rsid w:val="004A3A51"/>
    <w:rsid w:val="004D0658"/>
    <w:rsid w:val="004D4798"/>
    <w:rsid w:val="004D67B8"/>
    <w:rsid w:val="00505432"/>
    <w:rsid w:val="005174F7"/>
    <w:rsid w:val="0052050A"/>
    <w:rsid w:val="00534CEC"/>
    <w:rsid w:val="00537763"/>
    <w:rsid w:val="00551BF6"/>
    <w:rsid w:val="00565A81"/>
    <w:rsid w:val="00567BC4"/>
    <w:rsid w:val="005700DE"/>
    <w:rsid w:val="00573559"/>
    <w:rsid w:val="005A232B"/>
    <w:rsid w:val="005A6113"/>
    <w:rsid w:val="005B2D04"/>
    <w:rsid w:val="005B357B"/>
    <w:rsid w:val="005D577F"/>
    <w:rsid w:val="005E45D5"/>
    <w:rsid w:val="005E7A60"/>
    <w:rsid w:val="005F347C"/>
    <w:rsid w:val="005F4C61"/>
    <w:rsid w:val="00615A50"/>
    <w:rsid w:val="00617191"/>
    <w:rsid w:val="00621ACE"/>
    <w:rsid w:val="00634045"/>
    <w:rsid w:val="00636174"/>
    <w:rsid w:val="006424E7"/>
    <w:rsid w:val="00654494"/>
    <w:rsid w:val="0067339F"/>
    <w:rsid w:val="00674419"/>
    <w:rsid w:val="0067676C"/>
    <w:rsid w:val="006836C2"/>
    <w:rsid w:val="00696A90"/>
    <w:rsid w:val="006A7B4A"/>
    <w:rsid w:val="006B0DC9"/>
    <w:rsid w:val="006B18B0"/>
    <w:rsid w:val="006C7C24"/>
    <w:rsid w:val="006F21FF"/>
    <w:rsid w:val="007041B8"/>
    <w:rsid w:val="0072493A"/>
    <w:rsid w:val="00737055"/>
    <w:rsid w:val="0074208C"/>
    <w:rsid w:val="007458FF"/>
    <w:rsid w:val="00746673"/>
    <w:rsid w:val="00752166"/>
    <w:rsid w:val="00784CEA"/>
    <w:rsid w:val="007B6F86"/>
    <w:rsid w:val="00805523"/>
    <w:rsid w:val="00821983"/>
    <w:rsid w:val="008258EE"/>
    <w:rsid w:val="008359AE"/>
    <w:rsid w:val="00842DC3"/>
    <w:rsid w:val="00847598"/>
    <w:rsid w:val="008765CF"/>
    <w:rsid w:val="00880C3C"/>
    <w:rsid w:val="008C3FBA"/>
    <w:rsid w:val="008C5178"/>
    <w:rsid w:val="008D1C52"/>
    <w:rsid w:val="008D463B"/>
    <w:rsid w:val="008E4165"/>
    <w:rsid w:val="009017F4"/>
    <w:rsid w:val="00911EAD"/>
    <w:rsid w:val="00940973"/>
    <w:rsid w:val="00951DB1"/>
    <w:rsid w:val="00954EDB"/>
    <w:rsid w:val="009747D5"/>
    <w:rsid w:val="00976F33"/>
    <w:rsid w:val="009A3C31"/>
    <w:rsid w:val="009A41FD"/>
    <w:rsid w:val="009A7B11"/>
    <w:rsid w:val="009B0576"/>
    <w:rsid w:val="009C7B84"/>
    <w:rsid w:val="009F4A77"/>
    <w:rsid w:val="00A036FB"/>
    <w:rsid w:val="00A0673B"/>
    <w:rsid w:val="00A2373A"/>
    <w:rsid w:val="00A51D68"/>
    <w:rsid w:val="00A6619E"/>
    <w:rsid w:val="00A7026E"/>
    <w:rsid w:val="00A751A8"/>
    <w:rsid w:val="00AA49C9"/>
    <w:rsid w:val="00AA75C9"/>
    <w:rsid w:val="00AC3251"/>
    <w:rsid w:val="00AC5126"/>
    <w:rsid w:val="00AC5766"/>
    <w:rsid w:val="00AD0CBC"/>
    <w:rsid w:val="00AE6CB7"/>
    <w:rsid w:val="00AF1064"/>
    <w:rsid w:val="00AF4616"/>
    <w:rsid w:val="00AF4C55"/>
    <w:rsid w:val="00AF6991"/>
    <w:rsid w:val="00B06282"/>
    <w:rsid w:val="00B10106"/>
    <w:rsid w:val="00B274E0"/>
    <w:rsid w:val="00B275A4"/>
    <w:rsid w:val="00B27668"/>
    <w:rsid w:val="00B44646"/>
    <w:rsid w:val="00B63E5A"/>
    <w:rsid w:val="00B717B6"/>
    <w:rsid w:val="00B87DD4"/>
    <w:rsid w:val="00B87DEA"/>
    <w:rsid w:val="00B92B08"/>
    <w:rsid w:val="00BA7DE6"/>
    <w:rsid w:val="00BB6CE6"/>
    <w:rsid w:val="00BB7C10"/>
    <w:rsid w:val="00BC4983"/>
    <w:rsid w:val="00BD1FF5"/>
    <w:rsid w:val="00BF0ECA"/>
    <w:rsid w:val="00C03F5B"/>
    <w:rsid w:val="00C04E3B"/>
    <w:rsid w:val="00C053C7"/>
    <w:rsid w:val="00C27835"/>
    <w:rsid w:val="00C27B74"/>
    <w:rsid w:val="00C40DB2"/>
    <w:rsid w:val="00CA2CA2"/>
    <w:rsid w:val="00D051FC"/>
    <w:rsid w:val="00D22DFD"/>
    <w:rsid w:val="00D27B79"/>
    <w:rsid w:val="00D420D5"/>
    <w:rsid w:val="00D8413D"/>
    <w:rsid w:val="00D87CEA"/>
    <w:rsid w:val="00D91075"/>
    <w:rsid w:val="00D94331"/>
    <w:rsid w:val="00D94FEB"/>
    <w:rsid w:val="00DA3E5A"/>
    <w:rsid w:val="00DC367E"/>
    <w:rsid w:val="00DD7740"/>
    <w:rsid w:val="00DE0712"/>
    <w:rsid w:val="00DF00FF"/>
    <w:rsid w:val="00DF4E0D"/>
    <w:rsid w:val="00E30ABB"/>
    <w:rsid w:val="00E36BD3"/>
    <w:rsid w:val="00E64DBA"/>
    <w:rsid w:val="00E84BB8"/>
    <w:rsid w:val="00E92A43"/>
    <w:rsid w:val="00EB5C76"/>
    <w:rsid w:val="00ED2A7A"/>
    <w:rsid w:val="00EE3317"/>
    <w:rsid w:val="00F02E3E"/>
    <w:rsid w:val="00F21BE3"/>
    <w:rsid w:val="00F4449E"/>
    <w:rsid w:val="00F52DDF"/>
    <w:rsid w:val="00F653A1"/>
    <w:rsid w:val="00F76971"/>
    <w:rsid w:val="00F76F13"/>
    <w:rsid w:val="00FC4D5A"/>
    <w:rsid w:val="00FD2AA2"/>
    <w:rsid w:val="00FD5412"/>
    <w:rsid w:val="00FE2D01"/>
    <w:rsid w:val="00FF7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4B90F0"/>
  <w15:chartTrackingRefBased/>
  <w15:docId w15:val="{71B4987F-63DE-4044-8B8B-BCB62E09C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51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51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51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51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51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51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51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51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51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51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51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51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51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51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51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51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51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51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51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51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51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51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51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51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51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51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51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51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512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C5126"/>
    <w:pPr>
      <w:spacing w:after="0" w:line="240" w:lineRule="auto"/>
    </w:pPr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AC51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C5126"/>
    <w:pPr>
      <w:spacing w:after="0" w:line="240" w:lineRule="auto"/>
    </w:pPr>
    <w:rPr>
      <w:rFonts w:ascii="Calibri" w:hAnsi="Calibri" w:cs="Calibri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C5126"/>
    <w:rPr>
      <w:rFonts w:ascii="Calibri" w:hAnsi="Calibri" w:cs="Calibri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5126"/>
    <w:pPr>
      <w:spacing w:after="160"/>
    </w:pPr>
    <w:rPr>
      <w:rFonts w:asciiTheme="minorHAnsi" w:hAnsiTheme="minorHAnsi" w:cstheme="minorBidi"/>
      <w:b/>
      <w:bCs/>
      <w:kern w:val="2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5126"/>
    <w:rPr>
      <w:rFonts w:ascii="Calibri" w:hAnsi="Calibri" w:cs="Calibri"/>
      <w:b/>
      <w:bCs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1C228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228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274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74E0"/>
  </w:style>
  <w:style w:type="paragraph" w:styleId="Footer">
    <w:name w:val="footer"/>
    <w:basedOn w:val="Normal"/>
    <w:link w:val="FooterChar"/>
    <w:uiPriority w:val="99"/>
    <w:unhideWhenUsed/>
    <w:rsid w:val="00B274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74E0"/>
  </w:style>
  <w:style w:type="character" w:styleId="FollowedHyperlink">
    <w:name w:val="FollowedHyperlink"/>
    <w:basedOn w:val="DefaultParagraphFont"/>
    <w:uiPriority w:val="99"/>
    <w:semiHidden/>
    <w:unhideWhenUsed/>
    <w:rsid w:val="008359AE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FD54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5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med.ncbi.nlm.nih.gov/28336454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ccessdata.fda.gov/cdrh_docs/pdf22/K220656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congress.gov/117/bills/hr2617/BILLS-117hr2617enr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ubmed.ncbi.nlm.nih.gov/2687505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1110</TotalTime>
  <Pages>2</Pages>
  <Words>709</Words>
  <Characters>4005</Characters>
  <Application>Microsoft Office Word</Application>
  <DocSecurity>0</DocSecurity>
  <Lines>445</Lines>
  <Paragraphs>392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Davan</dc:creator>
  <cp:keywords/>
  <dc:description/>
  <cp:lastModifiedBy>Matt Davan</cp:lastModifiedBy>
  <cp:revision>5</cp:revision>
  <dcterms:created xsi:type="dcterms:W3CDTF">2025-11-04T18:01:00Z</dcterms:created>
  <dcterms:modified xsi:type="dcterms:W3CDTF">2025-11-04T18:11:00Z</dcterms:modified>
</cp:coreProperties>
</file>